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AE7B5" w14:textId="12ADC277" w:rsidR="005B6B54" w:rsidRDefault="00526EE4" w:rsidP="005B6B54">
      <w:pPr>
        <w:jc w:val="center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aktu</w:t>
      </w:r>
      <w:r w:rsidR="00F50872" w:rsidRPr="00471D2A">
        <w:rPr>
          <w:noProof/>
        </w:rPr>
        <w:drawing>
          <wp:inline distT="0" distB="0" distL="0" distR="0" wp14:anchorId="133A34E5" wp14:editId="3B0BE7D8">
            <wp:extent cx="869950" cy="546100"/>
            <wp:effectExtent l="0" t="0" r="0" b="0"/>
            <wp:docPr id="1" name="Obraz 8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7EABC" w14:textId="77777777" w:rsidR="005B6B54" w:rsidRDefault="005B6B54" w:rsidP="005B6B54">
      <w:pPr>
        <w:jc w:val="center"/>
        <w:rPr>
          <w:rFonts w:ascii="Verdana" w:hAnsi="Verdana"/>
          <w:sz w:val="28"/>
        </w:rPr>
      </w:pPr>
    </w:p>
    <w:p w14:paraId="66052249" w14:textId="77777777" w:rsidR="005B6B54" w:rsidRPr="00A01A03" w:rsidRDefault="005B6B54" w:rsidP="005B6B54">
      <w:pPr>
        <w:jc w:val="center"/>
        <w:rPr>
          <w:rFonts w:ascii="Verdana" w:hAnsi="Verdana"/>
          <w:color w:val="FF6600"/>
          <w:sz w:val="28"/>
        </w:rPr>
      </w:pPr>
      <w:r w:rsidRPr="00A01A03">
        <w:rPr>
          <w:rFonts w:ascii="Verdana" w:hAnsi="Verdana"/>
          <w:color w:val="FF6600"/>
          <w:sz w:val="28"/>
        </w:rPr>
        <w:t>GENERALNA DYREKCJA DRÓG KRAJOWYCH I AUTOSTRAD</w:t>
      </w:r>
    </w:p>
    <w:p w14:paraId="6E012B40" w14:textId="77777777" w:rsidR="005B6B54" w:rsidRPr="00A01A03" w:rsidRDefault="005B6B54" w:rsidP="005B6B54">
      <w:pPr>
        <w:pStyle w:val="Nagwek1"/>
        <w:numPr>
          <w:ilvl w:val="0"/>
          <w:numId w:val="0"/>
        </w:numPr>
        <w:ind w:left="284"/>
      </w:pPr>
    </w:p>
    <w:p w14:paraId="3DE52332" w14:textId="77777777" w:rsidR="005B6B54" w:rsidRDefault="005B6B54" w:rsidP="005B6B54">
      <w:pPr>
        <w:rPr>
          <w:rFonts w:ascii="Verdana" w:hAnsi="Verdana"/>
        </w:rPr>
      </w:pPr>
    </w:p>
    <w:p w14:paraId="1A841334" w14:textId="77777777" w:rsidR="005B6B54" w:rsidRDefault="005B6B54" w:rsidP="005B6B54">
      <w:pPr>
        <w:rPr>
          <w:rFonts w:ascii="Verdana" w:hAnsi="Verdana"/>
        </w:rPr>
      </w:pPr>
    </w:p>
    <w:p w14:paraId="57E163CB" w14:textId="77777777" w:rsidR="005B6B54" w:rsidRDefault="005B6B54" w:rsidP="005B6B54">
      <w:pPr>
        <w:rPr>
          <w:rFonts w:ascii="Verdana" w:hAnsi="Verdana"/>
        </w:rPr>
      </w:pPr>
    </w:p>
    <w:p w14:paraId="7CBE3B88" w14:textId="77777777" w:rsidR="005B6B54" w:rsidRDefault="005B6B54" w:rsidP="005B6B54">
      <w:pPr>
        <w:rPr>
          <w:rFonts w:ascii="Verdana" w:hAnsi="Verdana"/>
        </w:rPr>
      </w:pPr>
    </w:p>
    <w:p w14:paraId="28FED9FA" w14:textId="77777777" w:rsidR="005B6B54" w:rsidRDefault="005B6B54" w:rsidP="005B6B54">
      <w:pPr>
        <w:rPr>
          <w:rFonts w:ascii="Verdana" w:hAnsi="Verdana"/>
        </w:rPr>
      </w:pPr>
    </w:p>
    <w:p w14:paraId="53FD122D" w14:textId="77777777" w:rsidR="005B6B54" w:rsidRDefault="005B6B54" w:rsidP="005B6B54">
      <w:pPr>
        <w:rPr>
          <w:rFonts w:ascii="Verdana" w:hAnsi="Verdana"/>
        </w:rPr>
      </w:pPr>
    </w:p>
    <w:p w14:paraId="2EAF37B1" w14:textId="77777777" w:rsidR="005B6B54" w:rsidRDefault="005B6B54" w:rsidP="005B6B54">
      <w:pPr>
        <w:rPr>
          <w:rFonts w:ascii="Verdana" w:hAnsi="Verdana"/>
        </w:rPr>
      </w:pPr>
    </w:p>
    <w:p w14:paraId="12F857FF" w14:textId="77777777" w:rsidR="005B6B54" w:rsidRDefault="005B6B54" w:rsidP="005B6B54">
      <w:pPr>
        <w:rPr>
          <w:rFonts w:ascii="Verdana" w:hAnsi="Verdana"/>
        </w:rPr>
      </w:pPr>
    </w:p>
    <w:p w14:paraId="5C548B2E" w14:textId="77777777" w:rsidR="005B6B54" w:rsidRDefault="005B6B54" w:rsidP="005B6B54">
      <w:pPr>
        <w:rPr>
          <w:rFonts w:ascii="Verdana" w:hAnsi="Verdana"/>
        </w:rPr>
      </w:pPr>
    </w:p>
    <w:p w14:paraId="326C50BC" w14:textId="77777777" w:rsidR="005B6B54" w:rsidRDefault="005B6B54" w:rsidP="005B6B54">
      <w:pPr>
        <w:rPr>
          <w:rFonts w:ascii="Verdana" w:hAnsi="Verdana"/>
        </w:rPr>
      </w:pPr>
    </w:p>
    <w:p w14:paraId="0061FACB" w14:textId="77777777" w:rsidR="005B6B54" w:rsidRDefault="005B6B54" w:rsidP="005B6B54">
      <w:pPr>
        <w:rPr>
          <w:rFonts w:ascii="Verdana" w:hAnsi="Verdana"/>
        </w:rPr>
      </w:pPr>
    </w:p>
    <w:p w14:paraId="49DEDD97" w14:textId="77777777" w:rsidR="005B6B54" w:rsidRDefault="005B6B54" w:rsidP="005B6B54">
      <w:pPr>
        <w:rPr>
          <w:rFonts w:ascii="Verdana" w:hAnsi="Verdana"/>
        </w:rPr>
      </w:pPr>
    </w:p>
    <w:p w14:paraId="05E7CB45" w14:textId="77777777" w:rsidR="005B6B54" w:rsidRDefault="005B6B54" w:rsidP="005B6B54">
      <w:pPr>
        <w:rPr>
          <w:rFonts w:ascii="Verdana" w:hAnsi="Verdana"/>
        </w:rPr>
      </w:pPr>
    </w:p>
    <w:p w14:paraId="286DB6A9" w14:textId="77777777" w:rsidR="005B6B54" w:rsidRPr="00A01A03" w:rsidRDefault="005B6B54" w:rsidP="005B6B54">
      <w:pPr>
        <w:jc w:val="center"/>
        <w:rPr>
          <w:rFonts w:ascii="Verdana" w:hAnsi="Verdana"/>
          <w:sz w:val="36"/>
          <w:szCs w:val="36"/>
        </w:rPr>
      </w:pPr>
      <w:r w:rsidRPr="00A01A03">
        <w:rPr>
          <w:rFonts w:ascii="Verdana" w:hAnsi="Verdana"/>
          <w:sz w:val="36"/>
          <w:szCs w:val="36"/>
        </w:rPr>
        <w:t>SPECYFIKACJA NA PROJEKTOWANIE</w:t>
      </w:r>
    </w:p>
    <w:p w14:paraId="14054BC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A382D91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  <w:r w:rsidRPr="00A01A03">
        <w:rPr>
          <w:rFonts w:ascii="Verdana" w:hAnsi="Verdana"/>
          <w:b/>
          <w:w w:val="90"/>
          <w:sz w:val="72"/>
          <w:szCs w:val="72"/>
        </w:rPr>
        <w:t>SP.30.10.0</w:t>
      </w:r>
      <w:r>
        <w:rPr>
          <w:rFonts w:ascii="Verdana" w:hAnsi="Verdana"/>
          <w:b/>
          <w:w w:val="90"/>
          <w:sz w:val="72"/>
          <w:szCs w:val="72"/>
        </w:rPr>
        <w:t>0</w:t>
      </w:r>
    </w:p>
    <w:p w14:paraId="4838D038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</w:p>
    <w:p w14:paraId="4698C531" w14:textId="77777777" w:rsidR="005B6B54" w:rsidRDefault="005B6B54" w:rsidP="005B6B54">
      <w:pPr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MAPA DO CELÓW PROJEKTOWANIA DRÓG</w:t>
      </w:r>
    </w:p>
    <w:p w14:paraId="6DD1C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23167FE6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31356243" w14:textId="77777777" w:rsidR="005B6B54" w:rsidRDefault="005B6B54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80777A8" w14:textId="77777777" w:rsidR="002F69FE" w:rsidRDefault="002F69FE" w:rsidP="005B6B54">
      <w:pPr>
        <w:jc w:val="center"/>
        <w:rPr>
          <w:rFonts w:ascii="Verdana" w:hAnsi="Verdana"/>
          <w:b/>
          <w:w w:val="90"/>
          <w:sz w:val="72"/>
          <w:szCs w:val="72"/>
        </w:rPr>
      </w:pPr>
    </w:p>
    <w:p w14:paraId="64F89E7F" w14:textId="47CE9871" w:rsidR="00647A1C" w:rsidRDefault="00647A1C" w:rsidP="005B6B54">
      <w:pPr>
        <w:jc w:val="center"/>
        <w:rPr>
          <w:rFonts w:ascii="Verdana" w:hAnsi="Verdana"/>
          <w:w w:val="90"/>
          <w:sz w:val="36"/>
          <w:szCs w:val="36"/>
        </w:rPr>
      </w:pPr>
      <w:r>
        <w:rPr>
          <w:rFonts w:ascii="Verdana" w:hAnsi="Verdana"/>
          <w:w w:val="90"/>
          <w:sz w:val="36"/>
          <w:szCs w:val="36"/>
        </w:rPr>
        <w:t xml:space="preserve">  </w:t>
      </w:r>
    </w:p>
    <w:p w14:paraId="018667A3" w14:textId="386A66DB" w:rsidR="005B6B54" w:rsidRPr="00A01A03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>WERSJA 2.</w:t>
      </w:r>
      <w:r w:rsidR="00851244">
        <w:rPr>
          <w:rFonts w:ascii="Verdana" w:hAnsi="Verdana"/>
          <w:w w:val="90"/>
          <w:sz w:val="36"/>
          <w:szCs w:val="36"/>
        </w:rPr>
        <w:t>6</w:t>
      </w:r>
    </w:p>
    <w:p w14:paraId="1C429881" w14:textId="77777777" w:rsidR="005B6B54" w:rsidRDefault="005B6B54" w:rsidP="005B6B54">
      <w:pPr>
        <w:jc w:val="center"/>
        <w:rPr>
          <w:rFonts w:ascii="Verdana" w:hAnsi="Verdana"/>
          <w:b/>
          <w:w w:val="90"/>
          <w:sz w:val="36"/>
          <w:szCs w:val="36"/>
        </w:rPr>
      </w:pPr>
    </w:p>
    <w:p w14:paraId="41E160DC" w14:textId="6D3F3ED3" w:rsidR="001337F0" w:rsidRDefault="005B6B54" w:rsidP="005B6B54">
      <w:pPr>
        <w:jc w:val="center"/>
        <w:rPr>
          <w:rFonts w:ascii="Verdana" w:hAnsi="Verdana"/>
          <w:w w:val="90"/>
          <w:sz w:val="36"/>
          <w:szCs w:val="36"/>
        </w:rPr>
      </w:pPr>
      <w:r w:rsidRPr="00A01A03">
        <w:rPr>
          <w:rFonts w:ascii="Verdana" w:hAnsi="Verdana"/>
          <w:w w:val="90"/>
          <w:sz w:val="36"/>
          <w:szCs w:val="36"/>
        </w:rPr>
        <w:t xml:space="preserve">WARSZAWA, </w:t>
      </w:r>
      <w:r w:rsidR="00583028">
        <w:rPr>
          <w:rFonts w:ascii="Verdana" w:hAnsi="Verdana"/>
          <w:w w:val="90"/>
          <w:sz w:val="36"/>
          <w:szCs w:val="36"/>
        </w:rPr>
        <w:t>LIPIEC</w:t>
      </w:r>
      <w:r w:rsidR="002C0862">
        <w:rPr>
          <w:rFonts w:ascii="Verdana" w:hAnsi="Verdana"/>
          <w:w w:val="90"/>
          <w:sz w:val="36"/>
          <w:szCs w:val="36"/>
        </w:rPr>
        <w:t xml:space="preserve"> 202</w:t>
      </w:r>
      <w:r w:rsidR="00851244">
        <w:rPr>
          <w:rFonts w:ascii="Verdana" w:hAnsi="Verdana"/>
          <w:w w:val="90"/>
          <w:sz w:val="36"/>
          <w:szCs w:val="36"/>
        </w:rPr>
        <w:t>4</w:t>
      </w:r>
      <w:r w:rsidR="002C0862">
        <w:rPr>
          <w:rFonts w:ascii="Verdana" w:hAnsi="Verdana"/>
          <w:w w:val="90"/>
          <w:sz w:val="36"/>
          <w:szCs w:val="36"/>
        </w:rPr>
        <w:t xml:space="preserve"> </w:t>
      </w:r>
      <w:r w:rsidRPr="00A01A03">
        <w:rPr>
          <w:rFonts w:ascii="Verdana" w:hAnsi="Verdana"/>
          <w:w w:val="90"/>
          <w:sz w:val="36"/>
          <w:szCs w:val="36"/>
        </w:rPr>
        <w:t>R.</w:t>
      </w:r>
    </w:p>
    <w:p w14:paraId="7E4DAEA6" w14:textId="30E55E28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05320CD8" w14:textId="77777777" w:rsidR="008A2F3C" w:rsidRDefault="008A2F3C" w:rsidP="005B6B54">
      <w:pPr>
        <w:rPr>
          <w:rFonts w:ascii="Verdana" w:hAnsi="Verdana"/>
          <w:w w:val="90"/>
          <w:sz w:val="36"/>
          <w:szCs w:val="36"/>
        </w:rPr>
      </w:pPr>
    </w:p>
    <w:p w14:paraId="6C237BBB" w14:textId="77777777" w:rsidR="00992AF6" w:rsidRPr="005B6B54" w:rsidRDefault="00992AF6" w:rsidP="005B6B54">
      <w:pPr>
        <w:rPr>
          <w:rFonts w:ascii="Verdana" w:hAnsi="Verdana"/>
          <w:b/>
          <w:sz w:val="24"/>
        </w:rPr>
      </w:pPr>
      <w:r w:rsidRPr="005B6B54">
        <w:rPr>
          <w:rFonts w:ascii="Verdana" w:hAnsi="Verdana"/>
          <w:b/>
          <w:sz w:val="24"/>
        </w:rPr>
        <w:t>SPIS TREŚCI</w:t>
      </w:r>
    </w:p>
    <w:p w14:paraId="284E96CB" w14:textId="77777777" w:rsidR="002F69FE" w:rsidRDefault="00992AF6">
      <w:pPr>
        <w:pStyle w:val="Spistreci1"/>
        <w:tabs>
          <w:tab w:val="clear" w:pos="7371"/>
          <w:tab w:val="right" w:leader="dot" w:pos="8647"/>
        </w:tabs>
      </w:pPr>
      <w:r w:rsidRPr="00C146E7">
        <w:t xml:space="preserve"> </w:t>
      </w:r>
    </w:p>
    <w:p w14:paraId="69FBA5E9" w14:textId="77777777" w:rsidR="000B1ED9" w:rsidRPr="000E0450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  <w:noProof/>
        </w:rPr>
      </w:pPr>
      <w:r w:rsidRPr="00C146E7">
        <w:t xml:space="preserve"> </w:t>
      </w:r>
      <w:r w:rsidRPr="000E0450">
        <w:rPr>
          <w:rFonts w:ascii="Verdana" w:hAnsi="Verdana"/>
        </w:rPr>
        <w:fldChar w:fldCharType="begin"/>
      </w:r>
      <w:r w:rsidRPr="000E0450">
        <w:rPr>
          <w:rFonts w:ascii="Verdana" w:hAnsi="Verdana"/>
        </w:rPr>
        <w:instrText xml:space="preserve"> TOC \o "1-1" \h \z </w:instrText>
      </w:r>
      <w:r w:rsidRPr="000E0450">
        <w:rPr>
          <w:rFonts w:ascii="Verdana" w:hAnsi="Verdana"/>
        </w:rPr>
        <w:fldChar w:fldCharType="separate"/>
      </w:r>
    </w:p>
    <w:p w14:paraId="7618D660" w14:textId="4B01538C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5" w:history="1">
        <w:r w:rsidRPr="000E0450">
          <w:rPr>
            <w:rStyle w:val="Hipercze"/>
            <w:rFonts w:ascii="Verdana" w:hAnsi="Verdana"/>
            <w:noProof/>
            <w:w w:val="90"/>
          </w:rPr>
          <w:t>1.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WSTĘP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_Toc410837455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1E50EF2" w14:textId="59A424A6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6" w:history="1">
        <w:r w:rsidRPr="000E0450">
          <w:rPr>
            <w:rStyle w:val="Hipercze"/>
            <w:rFonts w:ascii="Verdana" w:hAnsi="Verdana"/>
            <w:noProof/>
            <w:w w:val="90"/>
          </w:rPr>
          <w:t>2.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Wymagania dla projektowanej inwestycJi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_Toc410837456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B7B2D4F" w14:textId="009D332D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7" w:history="1">
        <w:r w:rsidRPr="000E0450">
          <w:rPr>
            <w:rStyle w:val="Hipercze"/>
            <w:rFonts w:ascii="Verdana" w:hAnsi="Verdana"/>
            <w:noProof/>
            <w:w w:val="90"/>
          </w:rPr>
          <w:t>3.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MATERIAŁY WYJŚCIOWE, POMIARY, BADANIA, OBLICZENIA I EKSPERTYZY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_Toc410837457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F860FE7" w14:textId="67F48C68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8" w:history="1">
        <w:r w:rsidRPr="000E0450">
          <w:rPr>
            <w:rStyle w:val="Hipercze"/>
            <w:rFonts w:ascii="Verdana" w:hAnsi="Verdana"/>
            <w:noProof/>
            <w:w w:val="90"/>
          </w:rPr>
          <w:t>4.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wykonanie OPRACOWAŃ PROJEKTOWYCH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_Toc410837458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3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51D19D0" w14:textId="4CCDC343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59" w:history="1">
        <w:r w:rsidRPr="000E0450">
          <w:rPr>
            <w:rStyle w:val="Hipercze"/>
            <w:rFonts w:ascii="Verdana" w:hAnsi="Verdana"/>
            <w:noProof/>
            <w:w w:val="90"/>
          </w:rPr>
          <w:t>5.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kontrola jakości OPRACOWAŃ PROJEKTOWYCH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_Toc410837459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741501" w14:textId="09D33BA1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0" w:history="1">
        <w:r w:rsidRPr="000E0450">
          <w:rPr>
            <w:rStyle w:val="Hipercze"/>
            <w:rFonts w:ascii="Verdana" w:hAnsi="Verdana"/>
            <w:noProof/>
            <w:w w:val="90"/>
          </w:rPr>
          <w:t>6.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obmiar OPRACOWAŃ PROJEKTOWYCH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_Toc410837460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7856BC66" w14:textId="1FF8F0A0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1" w:history="1">
        <w:r w:rsidRPr="000E0450">
          <w:rPr>
            <w:rStyle w:val="Hipercze"/>
            <w:rFonts w:ascii="Verdana" w:hAnsi="Verdana"/>
            <w:noProof/>
            <w:w w:val="90"/>
          </w:rPr>
          <w:t>7.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odbiór OPRACOWAŃ  PROJEKTOWYCH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_Toc410837461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32868A9E" w14:textId="5F3612AE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2" w:history="1">
        <w:r w:rsidRPr="000E0450">
          <w:rPr>
            <w:rStyle w:val="Hipercze"/>
            <w:rFonts w:ascii="Verdana" w:hAnsi="Verdana"/>
            <w:noProof/>
            <w:w w:val="90"/>
          </w:rPr>
          <w:t>8.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  <w:w w:val="90"/>
          </w:rPr>
          <w:t>płatności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_Toc410837462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6E80A916" w14:textId="5EA28B67" w:rsidR="000B1ED9" w:rsidRPr="000E0450" w:rsidRDefault="000B1ED9" w:rsidP="000B1ED9">
      <w:pPr>
        <w:pStyle w:val="Spistreci1"/>
        <w:tabs>
          <w:tab w:val="clear" w:pos="7371"/>
          <w:tab w:val="left" w:pos="600"/>
          <w:tab w:val="right" w:leader="dot" w:pos="8647"/>
        </w:tabs>
        <w:rPr>
          <w:rFonts w:ascii="Verdana" w:hAnsi="Verdana"/>
          <w:b w:val="0"/>
          <w:caps w:val="0"/>
          <w:noProof/>
          <w:sz w:val="22"/>
          <w:szCs w:val="22"/>
        </w:rPr>
      </w:pPr>
      <w:hyperlink w:anchor="_Toc410837463" w:history="1">
        <w:r w:rsidRPr="000E0450">
          <w:rPr>
            <w:rStyle w:val="Hipercze"/>
            <w:rFonts w:ascii="Verdana" w:hAnsi="Verdana"/>
            <w:noProof/>
          </w:rPr>
          <w:t>9.</w:t>
        </w:r>
        <w:r w:rsidRPr="000E0450">
          <w:rPr>
            <w:rFonts w:ascii="Verdana" w:hAnsi="Verdana"/>
            <w:b w:val="0"/>
            <w:caps w:val="0"/>
            <w:noProof/>
            <w:sz w:val="22"/>
            <w:szCs w:val="22"/>
          </w:rPr>
          <w:tab/>
        </w:r>
        <w:r w:rsidRPr="000E0450">
          <w:rPr>
            <w:rStyle w:val="Hipercze"/>
            <w:rFonts w:ascii="Verdana" w:hAnsi="Verdana"/>
            <w:noProof/>
          </w:rPr>
          <w:t>przepisy związane</w:t>
        </w:r>
        <w:r w:rsidRPr="000E0450">
          <w:rPr>
            <w:rFonts w:ascii="Verdana" w:hAnsi="Verdana"/>
            <w:noProof/>
            <w:webHidden/>
          </w:rPr>
          <w:tab/>
        </w:r>
        <w:r w:rsidRPr="000E0450">
          <w:rPr>
            <w:rFonts w:ascii="Verdana" w:hAnsi="Verdana"/>
            <w:noProof/>
            <w:webHidden/>
          </w:rPr>
          <w:fldChar w:fldCharType="begin"/>
        </w:r>
        <w:r w:rsidRPr="000E0450">
          <w:rPr>
            <w:rFonts w:ascii="Verdana" w:hAnsi="Verdana"/>
            <w:noProof/>
            <w:webHidden/>
          </w:rPr>
          <w:instrText xml:space="preserve"> PAGEREF _Toc410837463 \h </w:instrText>
        </w:r>
        <w:r w:rsidRPr="000E0450">
          <w:rPr>
            <w:rFonts w:ascii="Verdana" w:hAnsi="Verdana"/>
            <w:noProof/>
            <w:webHidden/>
          </w:rPr>
        </w:r>
        <w:r w:rsidRPr="000E0450">
          <w:rPr>
            <w:rFonts w:ascii="Verdana" w:hAnsi="Verdana"/>
            <w:noProof/>
            <w:webHidden/>
          </w:rPr>
          <w:fldChar w:fldCharType="separate"/>
        </w:r>
        <w:r w:rsidR="00214E6B">
          <w:rPr>
            <w:rFonts w:ascii="Verdana" w:hAnsi="Verdana"/>
            <w:noProof/>
            <w:webHidden/>
          </w:rPr>
          <w:t>8</w:t>
        </w:r>
        <w:r w:rsidRPr="000E0450">
          <w:rPr>
            <w:rFonts w:ascii="Verdana" w:hAnsi="Verdana"/>
            <w:noProof/>
            <w:webHidden/>
          </w:rPr>
          <w:fldChar w:fldCharType="end"/>
        </w:r>
      </w:hyperlink>
    </w:p>
    <w:p w14:paraId="58E39B17" w14:textId="77777777" w:rsidR="00992AF6" w:rsidRDefault="00992AF6">
      <w:pPr>
        <w:pStyle w:val="Spistreci1"/>
        <w:tabs>
          <w:tab w:val="clear" w:pos="7371"/>
          <w:tab w:val="right" w:leader="dot" w:pos="8647"/>
        </w:tabs>
        <w:rPr>
          <w:rFonts w:ascii="Verdana" w:hAnsi="Verdana"/>
        </w:rPr>
      </w:pPr>
      <w:r w:rsidRPr="000E0450">
        <w:rPr>
          <w:rFonts w:ascii="Verdana" w:hAnsi="Verdana"/>
        </w:rPr>
        <w:fldChar w:fldCharType="end"/>
      </w:r>
    </w:p>
    <w:p w14:paraId="2EC1A2FD" w14:textId="77777777" w:rsidR="005B6B54" w:rsidRDefault="005B6B54" w:rsidP="005B6B54"/>
    <w:p w14:paraId="55969163" w14:textId="77777777" w:rsidR="005B6B54" w:rsidRDefault="005B6B54" w:rsidP="005B6B54"/>
    <w:p w14:paraId="0C5455C4" w14:textId="77777777" w:rsidR="00992AF6" w:rsidRPr="00C146E7" w:rsidRDefault="00992AF6" w:rsidP="005B6B54">
      <w:pPr>
        <w:tabs>
          <w:tab w:val="left" w:pos="284"/>
          <w:tab w:val="right" w:leader="dot" w:pos="8789"/>
        </w:tabs>
        <w:jc w:val="center"/>
        <w:rPr>
          <w:b/>
        </w:rPr>
      </w:pPr>
    </w:p>
    <w:p w14:paraId="1A6AE8AB" w14:textId="77777777" w:rsidR="00992AF6" w:rsidRPr="00C146E7" w:rsidRDefault="00992AF6" w:rsidP="005B6B54">
      <w:pPr>
        <w:tabs>
          <w:tab w:val="right" w:leader="dot" w:pos="-1985"/>
          <w:tab w:val="left" w:pos="284"/>
        </w:tabs>
        <w:rPr>
          <w:sz w:val="19"/>
        </w:rPr>
      </w:pPr>
    </w:p>
    <w:p w14:paraId="126C9EE6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6C188890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43BE032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08149697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18E1C9B8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9"/>
        </w:rPr>
      </w:pPr>
    </w:p>
    <w:p w14:paraId="2904476D" w14:textId="77777777" w:rsidR="00992AF6" w:rsidRPr="00C146E7" w:rsidRDefault="00992AF6">
      <w:pPr>
        <w:tabs>
          <w:tab w:val="right" w:leader="dot" w:pos="-1985"/>
          <w:tab w:val="left" w:pos="284"/>
        </w:tabs>
        <w:rPr>
          <w:sz w:val="18"/>
        </w:rPr>
      </w:pPr>
      <w:bookmarkStart w:id="0" w:name="_Toc404150096"/>
      <w:bookmarkStart w:id="1" w:name="_Toc416830698"/>
      <w:bookmarkStart w:id="2" w:name="_Toc6881279"/>
    </w:p>
    <w:p w14:paraId="2434E13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BAFB7F2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F3079A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1B80B7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9C50C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D3FB3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6598922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03EEA583" w14:textId="77777777" w:rsidR="00226D1D" w:rsidRPr="00C146E7" w:rsidRDefault="00226D1D">
      <w:pPr>
        <w:tabs>
          <w:tab w:val="right" w:leader="dot" w:pos="-1985"/>
          <w:tab w:val="left" w:pos="284"/>
        </w:tabs>
        <w:rPr>
          <w:sz w:val="18"/>
        </w:rPr>
      </w:pPr>
    </w:p>
    <w:p w14:paraId="755042F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326F12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7FE2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C48E9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4324556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79AE7C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CBAC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38E7C9A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4EF35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DA30D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C8F7E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37E5331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EE5C10F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2C5621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62F12F9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9BB9A95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D262118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AD05CD4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685F2F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0BC64E7D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51BDCEC7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9B2791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EDB53AC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4F25C6E0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74B4D99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1EECD8B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7F421713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57C421E" w14:textId="77777777" w:rsidR="00322CF5" w:rsidRPr="00C146E7" w:rsidRDefault="00322CF5">
      <w:pPr>
        <w:tabs>
          <w:tab w:val="right" w:leader="dot" w:pos="-1985"/>
          <w:tab w:val="left" w:pos="284"/>
        </w:tabs>
        <w:rPr>
          <w:sz w:val="18"/>
        </w:rPr>
      </w:pPr>
    </w:p>
    <w:p w14:paraId="2B014973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3" w:name="_Toc410837455"/>
      <w:bookmarkStart w:id="4" w:name="_Ref388962290"/>
      <w:bookmarkEnd w:id="0"/>
      <w:bookmarkEnd w:id="1"/>
      <w:bookmarkEnd w:id="2"/>
      <w:r w:rsidRPr="00E31A9B">
        <w:rPr>
          <w:rFonts w:ascii="Verdana" w:hAnsi="Verdana"/>
          <w:w w:val="90"/>
        </w:rPr>
        <w:lastRenderedPageBreak/>
        <w:t>WSTĘP</w:t>
      </w:r>
      <w:bookmarkEnd w:id="3"/>
    </w:p>
    <w:p w14:paraId="6B6B7E5E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Przedmiot Specyfikacji technicznej</w:t>
      </w:r>
    </w:p>
    <w:p w14:paraId="15DBC1D4" w14:textId="77777777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Przedmiotem niniejszej Specyfikacji </w:t>
      </w:r>
      <w:r w:rsidR="00BE0BDA">
        <w:rPr>
          <w:rFonts w:ascii="Verdana" w:hAnsi="Verdana"/>
          <w:w w:val="90"/>
        </w:rPr>
        <w:t xml:space="preserve">na Projektowanie </w:t>
      </w:r>
      <w:r w:rsidRPr="00E31A9B">
        <w:rPr>
          <w:rFonts w:ascii="Verdana" w:hAnsi="Verdana"/>
          <w:w w:val="90"/>
        </w:rPr>
        <w:t xml:space="preserve">są wymagania dotyczące wykonania i odbioru opracowań przewidzianych do wykonania w ramach dokumentacji projektowej </w:t>
      </w:r>
      <w:r w:rsidR="009C3220" w:rsidRPr="00E31A9B">
        <w:rPr>
          <w:rFonts w:ascii="Verdana" w:hAnsi="Verdana"/>
          <w:w w:val="90"/>
        </w:rPr>
        <w:t>dla przedmiotowego zadania.</w:t>
      </w:r>
    </w:p>
    <w:p w14:paraId="2AA7A83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Zakres stosowania Specyfikacji technicznych</w:t>
      </w:r>
    </w:p>
    <w:p w14:paraId="7CED741C" w14:textId="7BE578B0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Niniejsza Specyfikacja </w:t>
      </w:r>
      <w:r w:rsidR="00630153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stanowi obowiązujący dokument przetargowy i Umowny przy zlecaniu i realizacji opracowania projektowego </w:t>
      </w:r>
      <w:r w:rsidR="0063015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B162D8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30.10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2C0862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Mapa do celów projektowania dróg</w:t>
      </w:r>
      <w:r w:rsidR="002C0862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, które należy wykonać w ramach Umowy na wykonanie dokumentacj</w:t>
      </w:r>
      <w:r w:rsidR="00CE3FB0" w:rsidRPr="00E31A9B">
        <w:rPr>
          <w:rFonts w:ascii="Verdana" w:hAnsi="Verdana"/>
          <w:w w:val="90"/>
        </w:rPr>
        <w:t xml:space="preserve">i projektowej wymienionej </w:t>
      </w:r>
      <w:r w:rsidR="00630153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1 SP</w:t>
      </w:r>
      <w:r w:rsidR="00E9258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3015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ogólne”.</w:t>
      </w:r>
    </w:p>
    <w:p w14:paraId="3C8C5B78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Określenia podstawowe</w:t>
      </w:r>
    </w:p>
    <w:p w14:paraId="6F9DE9D3" w14:textId="77777777" w:rsidR="0078018B" w:rsidRPr="00E31A9B" w:rsidRDefault="0078018B" w:rsidP="0055641C">
      <w:pPr>
        <w:pStyle w:val="tekstost"/>
        <w:spacing w:after="60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Użyte w S</w:t>
      </w:r>
      <w:r w:rsidR="0056386E">
        <w:rPr>
          <w:rFonts w:ascii="Verdana" w:hAnsi="Verdana"/>
          <w:w w:val="90"/>
        </w:rPr>
        <w:t xml:space="preserve">pecyfikacjach </w:t>
      </w:r>
      <w:r w:rsidR="006B0487">
        <w:rPr>
          <w:rFonts w:ascii="Verdana" w:hAnsi="Verdana"/>
          <w:w w:val="90"/>
        </w:rPr>
        <w:t>na Projektowanie</w:t>
      </w:r>
      <w:r w:rsidRPr="00E31A9B">
        <w:rPr>
          <w:rFonts w:ascii="Verdana" w:hAnsi="Verdana"/>
          <w:w w:val="90"/>
        </w:rPr>
        <w:t xml:space="preserve"> </w:t>
      </w:r>
      <w:r w:rsidR="0055641C" w:rsidRPr="00E31A9B">
        <w:rPr>
          <w:rFonts w:ascii="Verdana" w:hAnsi="Verdana"/>
          <w:w w:val="90"/>
        </w:rPr>
        <w:t>określenia są zgodne z obowiązującymi, odpowiednimi polskimi przepisami i polskimi normami oraz z definicjami podanymi w S</w:t>
      </w:r>
      <w:r w:rsidR="006B0487">
        <w:rPr>
          <w:rFonts w:ascii="Verdana" w:hAnsi="Verdana"/>
          <w:w w:val="90"/>
        </w:rPr>
        <w:t>P</w:t>
      </w:r>
      <w:r w:rsidR="00E92582">
        <w:rPr>
          <w:rFonts w:ascii="Verdana" w:hAnsi="Verdana"/>
          <w:w w:val="90"/>
        </w:rPr>
        <w:t>.</w:t>
      </w:r>
      <w:r w:rsidR="0055641C" w:rsidRPr="00E31A9B">
        <w:rPr>
          <w:rFonts w:ascii="Verdana" w:hAnsi="Verdana"/>
          <w:w w:val="90"/>
        </w:rPr>
        <w:t>00.00</w:t>
      </w:r>
      <w:r w:rsidR="006B0487">
        <w:rPr>
          <w:rFonts w:ascii="Verdana" w:hAnsi="Verdana"/>
          <w:w w:val="90"/>
        </w:rPr>
        <w:t>.00</w:t>
      </w:r>
      <w:r w:rsidR="0055641C" w:rsidRPr="00E31A9B">
        <w:rPr>
          <w:rFonts w:ascii="Verdana" w:hAnsi="Verdana"/>
          <w:w w:val="90"/>
        </w:rPr>
        <w:t xml:space="preserve"> „Wymagania ogólne” </w:t>
      </w:r>
      <w:r w:rsidR="0075440C">
        <w:rPr>
          <w:rFonts w:ascii="Verdana" w:hAnsi="Verdana"/>
          <w:w w:val="90"/>
        </w:rPr>
        <w:br/>
      </w:r>
      <w:r w:rsidR="0055641C" w:rsidRPr="00E31A9B">
        <w:rPr>
          <w:rFonts w:ascii="Verdana" w:hAnsi="Verdana"/>
          <w:w w:val="90"/>
        </w:rPr>
        <w:t>i w innych S</w:t>
      </w:r>
      <w:r w:rsidR="006B0487">
        <w:rPr>
          <w:rFonts w:ascii="Verdana" w:hAnsi="Verdana"/>
          <w:w w:val="90"/>
        </w:rPr>
        <w:t>pecyfikacjach na Projektowanie</w:t>
      </w:r>
      <w:r w:rsidR="0055641C" w:rsidRPr="00E31A9B">
        <w:rPr>
          <w:rFonts w:ascii="Verdana" w:hAnsi="Verdana"/>
          <w:w w:val="90"/>
        </w:rPr>
        <w:t>.</w:t>
      </w:r>
    </w:p>
    <w:p w14:paraId="18203EB0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5" w:name="_Toc59795393"/>
      <w:bookmarkStart w:id="6" w:name="_Toc410837456"/>
      <w:r w:rsidRPr="00E31A9B">
        <w:rPr>
          <w:rFonts w:ascii="Verdana" w:hAnsi="Verdana"/>
          <w:w w:val="90"/>
        </w:rPr>
        <w:t>Wymagania dla projektowanej inwestycJi</w:t>
      </w:r>
      <w:bookmarkEnd w:id="5"/>
      <w:bookmarkEnd w:id="6"/>
    </w:p>
    <w:p w14:paraId="2811A34E" w14:textId="77777777" w:rsidR="007E5766" w:rsidRPr="00E31A9B" w:rsidRDefault="0078018B" w:rsidP="002F69FE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Wymagania dla inwestycji i projektowanych obiektów budowlanych i urządzeń infrastruktury podano </w:t>
      </w:r>
      <w:r w:rsidR="000E58DC">
        <w:rPr>
          <w:rFonts w:ascii="Verdana" w:hAnsi="Verdana"/>
          <w:w w:val="90"/>
        </w:rPr>
        <w:br/>
      </w:r>
      <w:r w:rsidR="0056386E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="0056386E">
        <w:rPr>
          <w:rFonts w:ascii="Verdana" w:hAnsi="Verdana"/>
          <w:w w:val="90"/>
        </w:rPr>
        <w:t>00.00</w:t>
      </w:r>
      <w:r w:rsidR="000E58DC">
        <w:rPr>
          <w:rFonts w:ascii="Verdana" w:hAnsi="Verdana"/>
          <w:w w:val="90"/>
        </w:rPr>
        <w:t>.00</w:t>
      </w:r>
      <w:r w:rsidR="0056386E">
        <w:rPr>
          <w:rFonts w:ascii="Verdana" w:hAnsi="Verdana"/>
          <w:w w:val="90"/>
        </w:rPr>
        <w:t xml:space="preserve"> </w:t>
      </w:r>
      <w:r w:rsidR="000E58DC">
        <w:rPr>
          <w:rFonts w:ascii="Verdana" w:hAnsi="Verdana"/>
          <w:w w:val="90"/>
        </w:rPr>
        <w:t>„</w:t>
      </w:r>
      <w:r w:rsidR="0056386E">
        <w:rPr>
          <w:rFonts w:ascii="Verdana" w:hAnsi="Verdana"/>
          <w:w w:val="90"/>
        </w:rPr>
        <w:t>Wymagania ogólne</w:t>
      </w:r>
      <w:r w:rsidR="000E58DC">
        <w:rPr>
          <w:rFonts w:ascii="Verdana" w:hAnsi="Verdana"/>
          <w:w w:val="90"/>
        </w:rPr>
        <w:t>”</w:t>
      </w:r>
      <w:r w:rsidR="00CC56EC">
        <w:rPr>
          <w:rFonts w:ascii="Verdana" w:hAnsi="Verdana"/>
          <w:w w:val="90"/>
        </w:rPr>
        <w:t xml:space="preserve">, </w:t>
      </w:r>
      <w:r w:rsidR="00EB2BE9">
        <w:rPr>
          <w:rFonts w:ascii="Verdana" w:hAnsi="Verdana"/>
          <w:w w:val="90"/>
        </w:rPr>
        <w:t>dokument nr 3 i 4 stanowiący załącznik do Zarządzenia Generalnego Dyrektora Dróg Krajowych i Autostrad nr 58 z dnia 23 listopada 2015 r. w sprawie dokumentacji do realizacji inwestycji</w:t>
      </w:r>
      <w:r w:rsidR="00CC56EC">
        <w:rPr>
          <w:rFonts w:ascii="Verdana" w:hAnsi="Verdana"/>
          <w:w w:val="90"/>
        </w:rPr>
        <w:t xml:space="preserve"> </w:t>
      </w:r>
      <w:r w:rsidR="007E5766" w:rsidRPr="00E31A9B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AC24F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AC24F8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7E5766" w:rsidRPr="00E31A9B">
        <w:rPr>
          <w:rFonts w:ascii="Verdana" w:hAnsi="Verdana"/>
          <w:w w:val="90"/>
        </w:rPr>
        <w:t xml:space="preserve"> budowlany, Projekt wykonawczy</w:t>
      </w:r>
      <w:r w:rsidR="00AC24F8">
        <w:rPr>
          <w:rFonts w:ascii="Verdana" w:hAnsi="Verdana"/>
          <w:w w:val="90"/>
        </w:rPr>
        <w:t>”</w:t>
      </w:r>
      <w:r w:rsidRPr="00E31A9B">
        <w:rPr>
          <w:rFonts w:ascii="Verdana" w:hAnsi="Verdana"/>
          <w:w w:val="90"/>
        </w:rPr>
        <w:t>.</w:t>
      </w:r>
    </w:p>
    <w:p w14:paraId="47B2B81C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7" w:name="_Toc59795420"/>
      <w:bookmarkStart w:id="8" w:name="_Toc59795479"/>
      <w:bookmarkStart w:id="9" w:name="_Toc410837457"/>
      <w:r w:rsidRPr="00E31A9B">
        <w:rPr>
          <w:rFonts w:ascii="Verdana" w:hAnsi="Verdana"/>
          <w:w w:val="90"/>
        </w:rPr>
        <w:t>MATERIAŁY WYJŚCIOWE, POMIARY, BADANIA, OBLICZENIA I EKSPERTYZY</w:t>
      </w:r>
      <w:bookmarkEnd w:id="7"/>
      <w:bookmarkEnd w:id="8"/>
      <w:bookmarkEnd w:id="9"/>
    </w:p>
    <w:p w14:paraId="2E4DDCA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Materiały wyjściowe do projektowania</w:t>
      </w:r>
    </w:p>
    <w:p w14:paraId="7C17656F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wyjściowych do projektowania znajdują się </w:t>
      </w:r>
      <w:r w:rsidR="005C1693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C169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</w:t>
      </w:r>
      <w:r w:rsidRPr="003E730C">
        <w:rPr>
          <w:rFonts w:ascii="Verdana" w:hAnsi="Verdana"/>
          <w:w w:val="90"/>
        </w:rPr>
        <w:t>3.</w:t>
      </w:r>
      <w:r w:rsidR="00EE03EF" w:rsidRPr="003E730C">
        <w:rPr>
          <w:rFonts w:ascii="Verdana" w:hAnsi="Verdana"/>
          <w:w w:val="90"/>
        </w:rPr>
        <w:t>2</w:t>
      </w:r>
      <w:r w:rsidRPr="00E31A9B">
        <w:rPr>
          <w:rFonts w:ascii="Verdana" w:hAnsi="Verdana"/>
          <w:w w:val="90"/>
        </w:rPr>
        <w:t xml:space="preserve">. </w:t>
      </w:r>
    </w:p>
    <w:p w14:paraId="289B40F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0" w:name="_Ref58288371"/>
      <w:r w:rsidRPr="00E31A9B">
        <w:rPr>
          <w:rFonts w:ascii="Verdana" w:hAnsi="Verdana"/>
          <w:w w:val="90"/>
        </w:rPr>
        <w:t>Materiały archiwalne i warunki</w:t>
      </w:r>
    </w:p>
    <w:p w14:paraId="671753DC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materiałów archiwalnych i warunków przedstawiono </w:t>
      </w:r>
      <w:r w:rsidR="00EC4F02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w SP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3.2. </w:t>
      </w:r>
    </w:p>
    <w:p w14:paraId="04F917DC" w14:textId="3F92797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Wykaz materiałów archiwalnych i warunków, które Wykonawca ma pozyskać we włas</w:t>
      </w:r>
      <w:r w:rsidR="00CE3FB0" w:rsidRPr="00E31A9B">
        <w:rPr>
          <w:rFonts w:ascii="Verdana" w:hAnsi="Verdana"/>
          <w:w w:val="90"/>
        </w:rPr>
        <w:t xml:space="preserve">nym zakresie, znajduje się </w:t>
      </w:r>
      <w:r w:rsidR="00DC30EC" w:rsidRPr="00E31A9B">
        <w:rPr>
          <w:rFonts w:ascii="Verdana" w:hAnsi="Verdana"/>
          <w:w w:val="90"/>
        </w:rPr>
        <w:t xml:space="preserve"> w </w:t>
      </w:r>
      <w:r w:rsidR="00EC4F02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="00DC30EC" w:rsidRPr="00E31A9B">
        <w:rPr>
          <w:rFonts w:ascii="Verdana" w:hAnsi="Verdana"/>
          <w:w w:val="90"/>
        </w:rPr>
        <w:t>00.00</w:t>
      </w:r>
      <w:r w:rsidR="00EC4F02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DC30EC" w:rsidRPr="00E31A9B">
        <w:rPr>
          <w:rFonts w:ascii="Verdana" w:hAnsi="Verdana"/>
          <w:w w:val="90"/>
        </w:rPr>
        <w:t>„Wymagania ogólne”</w:t>
      </w:r>
      <w:r w:rsidR="002C0862" w:rsidRPr="002C0862">
        <w:rPr>
          <w:rFonts w:ascii="Verdana" w:hAnsi="Verdana"/>
          <w:w w:val="90"/>
        </w:rPr>
        <w:t xml:space="preserve"> </w:t>
      </w:r>
      <w:r w:rsidR="002C0862" w:rsidRPr="00E31A9B">
        <w:rPr>
          <w:rFonts w:ascii="Verdana" w:hAnsi="Verdana"/>
          <w:w w:val="90"/>
        </w:rPr>
        <w:t>pkt 3.2</w:t>
      </w:r>
      <w:r w:rsidR="00DC30EC" w:rsidRPr="00E31A9B">
        <w:rPr>
          <w:rFonts w:ascii="Verdana" w:hAnsi="Verdana"/>
          <w:w w:val="90"/>
        </w:rPr>
        <w:t xml:space="preserve">. </w:t>
      </w:r>
    </w:p>
    <w:p w14:paraId="63150CD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Pomiary, badania, obliczenia i ekspertyzy</w:t>
      </w:r>
      <w:bookmarkEnd w:id="10"/>
    </w:p>
    <w:p w14:paraId="399A7D9B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Ogólne wymagania dotyczące pomiarów, badań, obliczeń i ekspertyz przedstawiono w </w:t>
      </w:r>
      <w:r w:rsidR="00686C10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416974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686C10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3.3.</w:t>
      </w:r>
    </w:p>
    <w:p w14:paraId="76D1738E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Przy wykonywaniu pomiarów, badań, obliczeń i ekspertyz Wykonawca będzie stosował metody pomiarów badań oraz sprzęt i oprogramowanie komputerowe spełniające wymagania </w:t>
      </w:r>
      <w:r w:rsidRPr="00056801">
        <w:rPr>
          <w:rFonts w:ascii="Verdana" w:hAnsi="Verdana"/>
          <w:w w:val="90"/>
        </w:rPr>
        <w:t xml:space="preserve">określone </w:t>
      </w:r>
      <w:r w:rsidR="002263AE">
        <w:rPr>
          <w:rFonts w:ascii="Verdana" w:hAnsi="Verdana"/>
          <w:w w:val="90"/>
        </w:rPr>
        <w:t>w</w:t>
      </w:r>
      <w:r w:rsidR="002263AE" w:rsidRPr="002263AE">
        <w:rPr>
          <w:rFonts w:ascii="Verdana" w:hAnsi="Verdana"/>
          <w:w w:val="90"/>
        </w:rPr>
        <w:t xml:space="preserve"> </w:t>
      </w:r>
      <w:r w:rsidR="00A76358">
        <w:rPr>
          <w:rFonts w:ascii="Verdana" w:hAnsi="Verdana"/>
          <w:w w:val="90"/>
        </w:rPr>
        <w:t>r</w:t>
      </w:r>
      <w:r w:rsidR="002263AE" w:rsidRPr="002263AE">
        <w:rPr>
          <w:rFonts w:ascii="Verdana" w:hAnsi="Verdana"/>
          <w:w w:val="90"/>
        </w:rPr>
        <w:t>ozporządzeni</w:t>
      </w:r>
      <w:r w:rsidR="002263AE">
        <w:rPr>
          <w:rFonts w:ascii="Verdana" w:hAnsi="Verdana"/>
          <w:w w:val="90"/>
        </w:rPr>
        <w:t>u</w:t>
      </w:r>
      <w:r w:rsidR="002263AE" w:rsidRPr="002263AE">
        <w:rPr>
          <w:rFonts w:ascii="Verdana" w:hAnsi="Verdana"/>
          <w:w w:val="90"/>
        </w:rPr>
        <w:t xml:space="preserve"> </w:t>
      </w:r>
      <w:r w:rsidR="00A76358" w:rsidRPr="00EA71A1">
        <w:rPr>
          <w:rFonts w:ascii="Verdana" w:hAnsi="Verdana" w:cs="Arial"/>
          <w:b/>
          <w:snapToGrid w:val="0"/>
          <w:w w:val="90"/>
        </w:rPr>
        <w:t>[3.1]</w:t>
      </w:r>
      <w:r w:rsidR="002263AE" w:rsidRPr="002263AE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 xml:space="preserve"> Należy także spe</w:t>
      </w:r>
      <w:r w:rsidR="00CE3FB0" w:rsidRPr="00E31A9B">
        <w:rPr>
          <w:rFonts w:ascii="Verdana" w:hAnsi="Verdana"/>
          <w:w w:val="90"/>
        </w:rPr>
        <w:t>łnić wymagania określone w pkt</w:t>
      </w:r>
      <w:r w:rsidRPr="00E31A9B">
        <w:rPr>
          <w:rFonts w:ascii="Verdana" w:hAnsi="Verdana"/>
          <w:w w:val="90"/>
        </w:rPr>
        <w:t xml:space="preserve"> 4 niniejszej Specyfikacji</w:t>
      </w:r>
      <w:r w:rsidR="00145A62" w:rsidRPr="00E31A9B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wymagania Starosty prowadzącego Powiatowy Ośrodek Dokumentacji Geodezyjnej i Kartograficznej</w:t>
      </w:r>
      <w:r w:rsidR="0056386E">
        <w:rPr>
          <w:rFonts w:ascii="Verdana" w:hAnsi="Verdana"/>
          <w:w w:val="90"/>
        </w:rPr>
        <w:t xml:space="preserve"> a w przypadku terenów zamkniętych podmiot</w:t>
      </w:r>
      <w:r w:rsidR="00BE22CD">
        <w:rPr>
          <w:rFonts w:ascii="Verdana" w:hAnsi="Verdana"/>
          <w:w w:val="90"/>
        </w:rPr>
        <w:t>u</w:t>
      </w:r>
      <w:r w:rsidR="0056386E">
        <w:rPr>
          <w:rFonts w:ascii="Verdana" w:hAnsi="Verdana"/>
          <w:w w:val="90"/>
        </w:rPr>
        <w:t xml:space="preserve"> zarządzając</w:t>
      </w:r>
      <w:r w:rsidR="00BE22CD">
        <w:rPr>
          <w:rFonts w:ascii="Verdana" w:hAnsi="Verdana"/>
          <w:w w:val="90"/>
        </w:rPr>
        <w:t>ego</w:t>
      </w:r>
      <w:r w:rsidR="0056386E">
        <w:rPr>
          <w:rFonts w:ascii="Verdana" w:hAnsi="Verdana"/>
          <w:w w:val="90"/>
        </w:rPr>
        <w:t xml:space="preserve"> tym terenem</w:t>
      </w:r>
      <w:r w:rsidRPr="00E31A9B">
        <w:rPr>
          <w:rFonts w:ascii="Verdana" w:hAnsi="Verdana"/>
          <w:w w:val="90"/>
        </w:rPr>
        <w:t xml:space="preserve">, w tym kataster nieruchomości i </w:t>
      </w:r>
      <w:r w:rsidR="00A76358">
        <w:rPr>
          <w:rFonts w:ascii="Verdana" w:hAnsi="Verdana"/>
          <w:w w:val="90"/>
        </w:rPr>
        <w:t>geodezyjną ewidencję</w:t>
      </w:r>
      <w:r w:rsidRPr="00E31A9B">
        <w:rPr>
          <w:rFonts w:ascii="Verdana" w:hAnsi="Verdana"/>
          <w:w w:val="90"/>
        </w:rPr>
        <w:t xml:space="preserve"> sieci uzbrojenia</w:t>
      </w:r>
      <w:r w:rsidR="00A76358">
        <w:rPr>
          <w:rFonts w:ascii="Verdana" w:hAnsi="Verdana"/>
          <w:w w:val="90"/>
        </w:rPr>
        <w:t>.</w:t>
      </w:r>
    </w:p>
    <w:p w14:paraId="5C4AFD07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1" w:name="_Toc59795395"/>
      <w:bookmarkStart w:id="12" w:name="_Toc410837458"/>
      <w:r w:rsidRPr="00E31A9B">
        <w:rPr>
          <w:rFonts w:ascii="Verdana" w:hAnsi="Verdana"/>
          <w:w w:val="90"/>
        </w:rPr>
        <w:t>wykonanie OPRACOWAŃ PROJEKTOWYCH</w:t>
      </w:r>
      <w:bookmarkEnd w:id="11"/>
      <w:bookmarkEnd w:id="12"/>
    </w:p>
    <w:p w14:paraId="43D9EBDB" w14:textId="05B6C42B" w:rsidR="0078018B" w:rsidRPr="00E31A9B" w:rsidRDefault="0078018B" w:rsidP="00E31A9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Poniżej przedstawione są wymagania, które należy uwzględnić przy wyko</w:t>
      </w:r>
      <w:r w:rsidR="004E57AF">
        <w:rPr>
          <w:rFonts w:ascii="Verdana" w:hAnsi="Verdana"/>
          <w:w w:val="90"/>
        </w:rPr>
        <w:t>nywaniu opracowania</w:t>
      </w:r>
      <w:r w:rsidRPr="00E31A9B">
        <w:rPr>
          <w:rFonts w:ascii="Verdana" w:hAnsi="Verdana"/>
          <w:w w:val="90"/>
        </w:rPr>
        <w:t>. Inne wymagania dotyczące wykonania opracowań projektowych przedstawiono w SP</w:t>
      </w:r>
      <w:r w:rsidR="002C0862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 oraz w </w:t>
      </w:r>
      <w:r w:rsidR="009156C3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9156C3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 budowlan</w:t>
      </w:r>
      <w:r w:rsidR="009973C2" w:rsidRPr="00E31A9B">
        <w:rPr>
          <w:rFonts w:ascii="Verdana" w:hAnsi="Verdana"/>
          <w:w w:val="90"/>
        </w:rPr>
        <w:t>y, Projekt wykonawczy</w:t>
      </w:r>
      <w:r w:rsidR="009156C3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1A3A032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lastRenderedPageBreak/>
        <w:t>Szczegółowość opracowań projektowych</w:t>
      </w:r>
    </w:p>
    <w:p w14:paraId="3E96E946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oraz definicje dotyczące szczegółowości opracowań podano w SP</w:t>
      </w:r>
      <w:r w:rsidR="005E244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9156C3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4.</w:t>
      </w:r>
    </w:p>
    <w:p w14:paraId="3E7FE591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elementy opracowania mają być określone w sposób ostateczny.</w:t>
      </w:r>
    </w:p>
    <w:p w14:paraId="4B96BBE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</w:t>
      </w:r>
      <w:r w:rsidR="004E57AF">
        <w:rPr>
          <w:rFonts w:ascii="Verdana" w:hAnsi="Verdana"/>
          <w:w w:val="90"/>
        </w:rPr>
        <w:t>nia elementów opracowań</w:t>
      </w:r>
      <w:r w:rsidRPr="00E31A9B">
        <w:rPr>
          <w:rFonts w:ascii="Verdana" w:hAnsi="Verdana"/>
          <w:w w:val="90"/>
        </w:rPr>
        <w:t xml:space="preserve"> </w:t>
      </w:r>
    </w:p>
    <w:p w14:paraId="70B43B2D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Wymagania dla kolejności wykonywania opracowań wchodzących w skład dokumentacji projektowej będącej przedmiotem Umowy podane są w</w:t>
      </w:r>
      <w:r w:rsid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S</w:t>
      </w:r>
      <w:r w:rsidRPr="00E31A9B">
        <w:rPr>
          <w:rFonts w:ascii="Verdana" w:hAnsi="Verdana"/>
          <w:w w:val="90"/>
        </w:rPr>
        <w:t>P</w:t>
      </w:r>
      <w:r w:rsidR="00052DCF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10.30</w:t>
      </w:r>
      <w:r w:rsidR="007301A9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</w:t>
      </w:r>
      <w:r w:rsidR="007301A9">
        <w:rPr>
          <w:rFonts w:ascii="Verdana" w:hAnsi="Verdana"/>
          <w:w w:val="90"/>
        </w:rPr>
        <w:t>„</w:t>
      </w:r>
      <w:r w:rsidRPr="00E31A9B">
        <w:rPr>
          <w:rFonts w:ascii="Verdana" w:hAnsi="Verdana"/>
          <w:w w:val="90"/>
        </w:rPr>
        <w:t>Projekt</w:t>
      </w:r>
      <w:r w:rsidR="009973C2" w:rsidRPr="00E31A9B">
        <w:rPr>
          <w:rFonts w:ascii="Verdana" w:hAnsi="Verdana"/>
          <w:w w:val="90"/>
        </w:rPr>
        <w:t xml:space="preserve"> budowlany, Projekt wykonawczy</w:t>
      </w:r>
      <w:r w:rsidR="007301A9">
        <w:rPr>
          <w:rFonts w:ascii="Verdana" w:hAnsi="Verdana"/>
          <w:w w:val="90"/>
        </w:rPr>
        <w:t>”</w:t>
      </w:r>
      <w:r w:rsidR="009973C2" w:rsidRPr="00E31A9B">
        <w:rPr>
          <w:rFonts w:ascii="Verdana" w:hAnsi="Verdana"/>
          <w:w w:val="90"/>
        </w:rPr>
        <w:t>.</w:t>
      </w:r>
    </w:p>
    <w:p w14:paraId="4D4F2382" w14:textId="4F905B32" w:rsidR="0078018B" w:rsidRPr="00E31A9B" w:rsidRDefault="0078018B" w:rsidP="009506B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Ponadto wykonanie opracowania objętego niniejszą Specyfikacją powinno odbywać z zachowaniem wymagań, dotyczących kolejności wykonania poszczególnych elementów opracowania</w:t>
      </w:r>
      <w:r w:rsidR="00CE3FB0" w:rsidRPr="00E31A9B">
        <w:rPr>
          <w:rFonts w:ascii="Verdana" w:hAnsi="Verdana"/>
          <w:w w:val="90"/>
        </w:rPr>
        <w:t xml:space="preserve">, zawartych </w:t>
      </w:r>
      <w:r w:rsidR="00020645">
        <w:rPr>
          <w:rFonts w:ascii="Verdana" w:hAnsi="Verdana"/>
          <w:w w:val="90"/>
        </w:rPr>
        <w:br/>
      </w:r>
      <w:r w:rsidR="00CE3FB0" w:rsidRPr="00E31A9B">
        <w:rPr>
          <w:rFonts w:ascii="Verdana" w:hAnsi="Verdana"/>
          <w:w w:val="90"/>
        </w:rPr>
        <w:t>w pkt</w:t>
      </w:r>
      <w:r w:rsidRPr="00E31A9B">
        <w:rPr>
          <w:rFonts w:ascii="Verdana" w:hAnsi="Verdana"/>
          <w:w w:val="90"/>
        </w:rPr>
        <w:t xml:space="preserve"> 4 niniejszej Specyfikacji</w:t>
      </w:r>
      <w:r w:rsidR="00B96372">
        <w:rPr>
          <w:rFonts w:ascii="Verdana" w:hAnsi="Verdana"/>
          <w:w w:val="90"/>
        </w:rPr>
        <w:t>.</w:t>
      </w:r>
    </w:p>
    <w:p w14:paraId="70121D4C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3" w:name="_Toc416830700"/>
      <w:bookmarkStart w:id="14" w:name="_Toc6881281"/>
      <w:r w:rsidRPr="00E31A9B">
        <w:rPr>
          <w:rFonts w:ascii="Verdana" w:hAnsi="Verdana"/>
          <w:w w:val="90"/>
        </w:rPr>
        <w:t>Sprzęt</w:t>
      </w:r>
      <w:bookmarkEnd w:id="13"/>
      <w:bookmarkEnd w:id="14"/>
      <w:r w:rsidRPr="00E31A9B">
        <w:rPr>
          <w:rFonts w:ascii="Verdana" w:hAnsi="Verdana"/>
          <w:w w:val="90"/>
        </w:rPr>
        <w:t xml:space="preserve"> i transport</w:t>
      </w:r>
    </w:p>
    <w:p w14:paraId="01FADC1B" w14:textId="77777777" w:rsidR="0078018B" w:rsidRPr="00E31A9B" w:rsidRDefault="0078018B" w:rsidP="00722927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wymagania dotyczące sprzętu i transportu przedstawiono w SP</w:t>
      </w:r>
      <w:r w:rsidR="008E72E3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CF7F8C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C649F4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4.</w:t>
      </w:r>
      <w:r w:rsidR="00CF7F8C">
        <w:rPr>
          <w:rFonts w:ascii="Verdana" w:hAnsi="Verdana"/>
          <w:w w:val="90"/>
        </w:rPr>
        <w:t>4</w:t>
      </w:r>
      <w:r w:rsidRPr="00E31A9B">
        <w:rPr>
          <w:rFonts w:ascii="Verdana" w:hAnsi="Verdana"/>
          <w:w w:val="90"/>
        </w:rPr>
        <w:t>.</w:t>
      </w:r>
    </w:p>
    <w:p w14:paraId="0FDAB614" w14:textId="77777777" w:rsidR="0078018B" w:rsidRPr="00FC3341" w:rsidRDefault="004E57AF" w:rsidP="00722927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Przy wykonywaniu prac </w:t>
      </w:r>
      <w:r w:rsidR="0078018B" w:rsidRPr="00E31A9B">
        <w:rPr>
          <w:rFonts w:ascii="Verdana" w:hAnsi="Verdana"/>
          <w:w w:val="90"/>
        </w:rPr>
        <w:t xml:space="preserve">sprzęt i transport powinien ponadto spełniać wymagania zawarte </w:t>
      </w:r>
      <w:r w:rsidR="00497AD2">
        <w:rPr>
          <w:rFonts w:ascii="Verdana" w:hAnsi="Verdana"/>
          <w:w w:val="90"/>
        </w:rPr>
        <w:br/>
      </w:r>
      <w:r w:rsidR="0078018B" w:rsidRPr="00EA71A1">
        <w:rPr>
          <w:rFonts w:ascii="Verdana" w:hAnsi="Verdana"/>
          <w:w w:val="90"/>
        </w:rPr>
        <w:t xml:space="preserve">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504A9C" w:rsidRPr="00FC3341">
        <w:rPr>
          <w:rFonts w:ascii="Verdana" w:hAnsi="Verdana" w:cs="Arial"/>
          <w:snapToGrid w:val="0"/>
          <w:w w:val="90"/>
        </w:rPr>
        <w:t xml:space="preserve"> </w:t>
      </w:r>
      <w:r w:rsidR="002263AE">
        <w:rPr>
          <w:rFonts w:ascii="Verdana" w:hAnsi="Verdana" w:cs="Arial"/>
          <w:snapToGrid w:val="0"/>
          <w:w w:val="90"/>
        </w:rPr>
        <w:t>o</w:t>
      </w:r>
      <w:r w:rsidR="00504A9C" w:rsidRPr="00FC3341">
        <w:rPr>
          <w:rFonts w:ascii="Verdana" w:hAnsi="Verdana" w:cs="Arial"/>
          <w:snapToGrid w:val="0"/>
          <w:w w:val="90"/>
        </w:rPr>
        <w:t>raz wymagania zawarte w niniejszej Specyfikacji.</w:t>
      </w:r>
    </w:p>
    <w:p w14:paraId="5487CE92" w14:textId="77777777" w:rsidR="0078018B" w:rsidRPr="00FC3341" w:rsidRDefault="0078018B" w:rsidP="0078018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Szata graficzna</w:t>
      </w:r>
    </w:p>
    <w:p w14:paraId="790C9572" w14:textId="4D14549B" w:rsidR="0078018B" w:rsidRPr="00830560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Ogólne wymagania dotyczące szaty graficznej opisów, obliczeń, rysunków i oprawy opracowań przedstawiono w SP</w:t>
      </w:r>
      <w:r w:rsidR="008E72E3">
        <w:rPr>
          <w:rFonts w:ascii="Verdana" w:hAnsi="Verdana"/>
          <w:w w:val="90"/>
        </w:rPr>
        <w:t>.</w:t>
      </w:r>
      <w:r w:rsidRPr="00FC3341">
        <w:rPr>
          <w:rFonts w:ascii="Verdana" w:hAnsi="Verdana"/>
          <w:w w:val="90"/>
        </w:rPr>
        <w:t>00.00</w:t>
      </w:r>
      <w:r w:rsidR="00221A10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„Wymagania ogólne</w:t>
      </w:r>
      <w:r w:rsidRPr="00830560">
        <w:rPr>
          <w:rFonts w:ascii="Verdana" w:hAnsi="Verdana"/>
          <w:w w:val="90"/>
        </w:rPr>
        <w:t>” pkt 4.</w:t>
      </w:r>
      <w:r w:rsidR="00830560" w:rsidRPr="005A6E37">
        <w:rPr>
          <w:rFonts w:ascii="Verdana" w:hAnsi="Verdana"/>
          <w:w w:val="90"/>
        </w:rPr>
        <w:t>5</w:t>
      </w:r>
      <w:r w:rsidR="002C0862">
        <w:rPr>
          <w:rFonts w:ascii="Verdana" w:hAnsi="Verdana"/>
          <w:w w:val="90"/>
        </w:rPr>
        <w:t>.</w:t>
      </w:r>
    </w:p>
    <w:p w14:paraId="72CE3185" w14:textId="77777777" w:rsidR="00E31A9B" w:rsidRPr="00FC3341" w:rsidRDefault="004E57AF" w:rsidP="00504A9C">
      <w:pPr>
        <w:rPr>
          <w:rFonts w:ascii="Verdana" w:hAnsi="Verdana" w:cs="Arial"/>
          <w:snapToGrid w:val="0"/>
          <w:w w:val="90"/>
        </w:rPr>
      </w:pPr>
      <w:r>
        <w:rPr>
          <w:rFonts w:ascii="Verdana" w:hAnsi="Verdana"/>
          <w:w w:val="90"/>
        </w:rPr>
        <w:t>Przy wykonywaniu opracowań</w:t>
      </w:r>
      <w:r w:rsidR="0078018B" w:rsidRPr="00FC3341">
        <w:rPr>
          <w:rFonts w:ascii="Verdana" w:hAnsi="Verdana"/>
          <w:w w:val="90"/>
        </w:rPr>
        <w:t xml:space="preserve"> objętych niniejszą Specyfikacją </w:t>
      </w:r>
      <w:r w:rsidR="0078018B" w:rsidRPr="00F6437E">
        <w:rPr>
          <w:rFonts w:ascii="Verdana" w:hAnsi="Verdana"/>
          <w:w w:val="90"/>
        </w:rPr>
        <w:t>Wykonawca</w:t>
      </w:r>
      <w:r w:rsidR="0078018B" w:rsidRPr="00FC3341">
        <w:rPr>
          <w:rFonts w:ascii="Verdana" w:hAnsi="Verdana"/>
          <w:w w:val="90"/>
        </w:rPr>
        <w:t xml:space="preserve"> będzie ponadto stosował szatę graficzną spełniającą wymagania </w:t>
      </w:r>
      <w:r w:rsidR="00504A9C" w:rsidRPr="00FC3341">
        <w:rPr>
          <w:rFonts w:ascii="Verdana" w:hAnsi="Verdana" w:cs="Arial"/>
          <w:snapToGrid w:val="0"/>
          <w:w w:val="90"/>
        </w:rPr>
        <w:t xml:space="preserve">zawarte niniejszej Specyfikacji, </w:t>
      </w:r>
      <w:r w:rsidR="00504A9C" w:rsidRPr="00EA71A1">
        <w:rPr>
          <w:rFonts w:ascii="Verdana" w:hAnsi="Verdana" w:cs="Arial"/>
          <w:snapToGrid w:val="0"/>
          <w:w w:val="90"/>
        </w:rPr>
        <w:t xml:space="preserve">a także w </w:t>
      </w:r>
      <w:r w:rsidR="00EA71A1">
        <w:rPr>
          <w:rFonts w:ascii="Verdana" w:hAnsi="Verdana" w:cs="Arial"/>
          <w:snapToGrid w:val="0"/>
          <w:w w:val="90"/>
        </w:rPr>
        <w:t>r</w:t>
      </w:r>
      <w:r w:rsidR="00504A9C" w:rsidRPr="00EA71A1">
        <w:rPr>
          <w:rFonts w:ascii="Verdana" w:hAnsi="Verdana" w:cs="Arial"/>
          <w:snapToGrid w:val="0"/>
          <w:w w:val="90"/>
        </w:rPr>
        <w:t xml:space="preserve">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1F2428">
        <w:rPr>
          <w:rFonts w:ascii="Verdana" w:hAnsi="Verdana" w:cs="Arial"/>
          <w:b/>
          <w:snapToGrid w:val="0"/>
          <w:w w:val="90"/>
        </w:rPr>
        <w:t>, [3.7]</w:t>
      </w:r>
      <w:r w:rsidR="00504A9C" w:rsidRPr="00EA71A1">
        <w:rPr>
          <w:rFonts w:ascii="Verdana" w:hAnsi="Verdana" w:cs="Arial"/>
          <w:snapToGrid w:val="0"/>
          <w:w w:val="90"/>
        </w:rPr>
        <w:t>.</w:t>
      </w:r>
    </w:p>
    <w:p w14:paraId="6B4EA5F0" w14:textId="77777777" w:rsidR="0078018B" w:rsidRPr="00FC3341" w:rsidRDefault="0078018B" w:rsidP="00E31A9B">
      <w:pPr>
        <w:pStyle w:val="Nagwek2"/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Szczegółowe wymagania dla czynności Wykonawcy i zawartości Mapy do celów projektowania dróg </w:t>
      </w:r>
    </w:p>
    <w:p w14:paraId="4340D44F" w14:textId="77777777" w:rsidR="004C0AC2" w:rsidRDefault="004C0AC2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Wykonawca opracuje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 xml:space="preserve">numeryczną </w:t>
      </w:r>
      <w:r w:rsidR="00B16544" w:rsidRPr="00F9477E"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ę</w:t>
      </w:r>
      <w:r w:rsidR="00B16544" w:rsidRPr="0084681F">
        <w:rPr>
          <w:rFonts w:ascii="Verdana" w:hAnsi="Verdana"/>
          <w:w w:val="90"/>
        </w:rPr>
        <w:t xml:space="preserve"> </w:t>
      </w:r>
      <w:r w:rsidR="00B16544" w:rsidRPr="00F9477E">
        <w:rPr>
          <w:rFonts w:ascii="Verdana" w:hAnsi="Verdana"/>
          <w:w w:val="90"/>
        </w:rPr>
        <w:t>do celów projektowyc</w:t>
      </w:r>
      <w:r w:rsidR="00B16544">
        <w:rPr>
          <w:rFonts w:ascii="Verdana" w:hAnsi="Verdana"/>
          <w:w w:val="90"/>
        </w:rPr>
        <w:t xml:space="preserve">h </w:t>
      </w:r>
      <w:r w:rsidR="009F2241">
        <w:rPr>
          <w:rFonts w:ascii="Verdana" w:hAnsi="Verdana"/>
          <w:w w:val="90"/>
        </w:rPr>
        <w:t xml:space="preserve">o </w:t>
      </w:r>
      <w:r w:rsidR="009F2241" w:rsidRPr="00F9477E">
        <w:rPr>
          <w:rFonts w:ascii="Verdana" w:hAnsi="Verdana"/>
          <w:w w:val="90"/>
        </w:rPr>
        <w:t>szczegółowośc</w:t>
      </w:r>
      <w:r w:rsidR="009F2241">
        <w:rPr>
          <w:rFonts w:ascii="Verdana" w:hAnsi="Verdana"/>
          <w:w w:val="90"/>
        </w:rPr>
        <w:t xml:space="preserve">i </w:t>
      </w:r>
      <w:r w:rsidR="009F2241" w:rsidRPr="00F9477E">
        <w:rPr>
          <w:rFonts w:ascii="Verdana" w:hAnsi="Verdana"/>
          <w:w w:val="90"/>
        </w:rPr>
        <w:t>odpowi</w:t>
      </w:r>
      <w:r w:rsidR="009F2241">
        <w:rPr>
          <w:rFonts w:ascii="Verdana" w:hAnsi="Verdana"/>
          <w:w w:val="90"/>
        </w:rPr>
        <w:t>a</w:t>
      </w:r>
      <w:r w:rsidR="009F2241" w:rsidRPr="00F9477E">
        <w:rPr>
          <w:rFonts w:ascii="Verdana" w:hAnsi="Verdana"/>
          <w:w w:val="90"/>
        </w:rPr>
        <w:t>d</w:t>
      </w:r>
      <w:r w:rsidR="009F2241">
        <w:rPr>
          <w:rFonts w:ascii="Verdana" w:hAnsi="Verdana"/>
          <w:w w:val="90"/>
        </w:rPr>
        <w:t xml:space="preserve">ającej </w:t>
      </w:r>
      <w:r>
        <w:rPr>
          <w:rFonts w:ascii="Verdana" w:hAnsi="Verdana"/>
          <w:w w:val="90"/>
        </w:rPr>
        <w:t>map</w:t>
      </w:r>
      <w:r w:rsidR="009F2241">
        <w:rPr>
          <w:rFonts w:ascii="Verdana" w:hAnsi="Verdana"/>
          <w:w w:val="90"/>
        </w:rPr>
        <w:t>ie</w:t>
      </w:r>
      <w:r>
        <w:rPr>
          <w:rFonts w:ascii="Verdana" w:hAnsi="Verdana"/>
          <w:w w:val="90"/>
        </w:rPr>
        <w:t xml:space="preserve"> </w:t>
      </w:r>
      <w:proofErr w:type="spellStart"/>
      <w:r>
        <w:rPr>
          <w:rFonts w:ascii="Verdana" w:hAnsi="Verdana"/>
          <w:w w:val="90"/>
        </w:rPr>
        <w:t>sytuacyjno</w:t>
      </w:r>
      <w:proofErr w:type="spellEnd"/>
      <w:r>
        <w:rPr>
          <w:rFonts w:ascii="Verdana" w:hAnsi="Verdana"/>
          <w:w w:val="90"/>
        </w:rPr>
        <w:t>–</w:t>
      </w:r>
      <w:r w:rsidR="005E0430" w:rsidRPr="00F9477E">
        <w:rPr>
          <w:rFonts w:ascii="Verdana" w:hAnsi="Verdana"/>
          <w:w w:val="90"/>
        </w:rPr>
        <w:t>wysokościow</w:t>
      </w:r>
      <w:r w:rsidR="009F2241">
        <w:rPr>
          <w:rFonts w:ascii="Verdana" w:hAnsi="Verdana"/>
          <w:w w:val="90"/>
        </w:rPr>
        <w:t>ej</w:t>
      </w:r>
      <w:r w:rsidR="005E0430" w:rsidRPr="00F9477E">
        <w:rPr>
          <w:rFonts w:ascii="Verdana" w:hAnsi="Verdana"/>
          <w:w w:val="90"/>
        </w:rPr>
        <w:t xml:space="preserve"> </w:t>
      </w:r>
      <w:r w:rsidR="0084681F">
        <w:rPr>
          <w:rFonts w:ascii="Verdana" w:hAnsi="Verdana"/>
          <w:w w:val="90"/>
        </w:rPr>
        <w:t>w</w:t>
      </w:r>
      <w:r w:rsidR="00F9477E" w:rsidRPr="00F9477E">
        <w:rPr>
          <w:rFonts w:ascii="Verdana" w:hAnsi="Verdana"/>
          <w:w w:val="90"/>
        </w:rPr>
        <w:t xml:space="preserve"> </w:t>
      </w:r>
      <w:r w:rsidR="005E0430" w:rsidRPr="00F9477E">
        <w:rPr>
          <w:rFonts w:ascii="Verdana" w:hAnsi="Verdana"/>
          <w:w w:val="90"/>
        </w:rPr>
        <w:t xml:space="preserve">skali </w:t>
      </w:r>
      <w:r w:rsidR="00EA78D5" w:rsidRPr="00F9477E">
        <w:rPr>
          <w:rFonts w:ascii="Verdana" w:hAnsi="Verdana"/>
          <w:w w:val="90"/>
        </w:rPr>
        <w:t>1:500</w:t>
      </w:r>
      <w:r w:rsidR="00F9477E">
        <w:rPr>
          <w:rFonts w:ascii="Verdana" w:hAnsi="Verdana"/>
          <w:w w:val="90"/>
        </w:rPr>
        <w:t>.</w:t>
      </w:r>
    </w:p>
    <w:p w14:paraId="291DB8BC" w14:textId="408881E0" w:rsidR="00A00093" w:rsidRPr="00A00093" w:rsidRDefault="004C0AC2" w:rsidP="00A00093">
      <w:pPr>
        <w:numPr>
          <w:ilvl w:val="0"/>
          <w:numId w:val="25"/>
        </w:num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Zakres mapy</w:t>
      </w:r>
      <w:r>
        <w:rPr>
          <w:rFonts w:ascii="Verdana" w:hAnsi="Verdana"/>
          <w:w w:val="90"/>
        </w:rPr>
        <w:t xml:space="preserve"> do celów projektowych powinien obejmować </w:t>
      </w:r>
      <w:r w:rsidR="00D514F4">
        <w:rPr>
          <w:rFonts w:ascii="Verdana" w:hAnsi="Verdana"/>
          <w:w w:val="90"/>
        </w:rPr>
        <w:t xml:space="preserve">obszar otaczający teren inwestycji w pasie </w:t>
      </w:r>
      <w:r w:rsidR="004D7ECE">
        <w:rPr>
          <w:rFonts w:ascii="Verdana" w:hAnsi="Verdana"/>
          <w:w w:val="90"/>
        </w:rPr>
        <w:t>co najmniej</w:t>
      </w:r>
      <w:r>
        <w:rPr>
          <w:rFonts w:ascii="Verdana" w:hAnsi="Verdana"/>
          <w:w w:val="90"/>
        </w:rPr>
        <w:t xml:space="preserve"> </w:t>
      </w:r>
      <w:r w:rsidR="00D514F4">
        <w:rPr>
          <w:rFonts w:ascii="Verdana" w:hAnsi="Verdana"/>
          <w:w w:val="90"/>
        </w:rPr>
        <w:t xml:space="preserve">30 m, a w razie konieczności ustalenia strefy ochronnej – także teren tej strefy. </w:t>
      </w:r>
      <w:r w:rsidR="00A00093">
        <w:rPr>
          <w:rFonts w:ascii="Verdana" w:hAnsi="Verdana"/>
          <w:w w:val="90"/>
        </w:rPr>
        <w:t>W przypadku terenów zurbanizowanych obszar ten powinien wynosić co najmniej 60 metrów</w:t>
      </w:r>
      <w:r w:rsidR="00A824EF">
        <w:rPr>
          <w:rFonts w:ascii="Verdana" w:hAnsi="Verdana"/>
          <w:w w:val="90"/>
        </w:rPr>
        <w:t>.</w:t>
      </w:r>
    </w:p>
    <w:p w14:paraId="7444DC8F" w14:textId="4B702E0C" w:rsidR="003C357D" w:rsidRDefault="003C357D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uwzględnić służebności gruntowe</w:t>
      </w:r>
      <w:r w:rsidR="0058409E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obciążające nieruchomości w zakresie opracowania</w:t>
      </w:r>
      <w:r w:rsidR="00BE22CD">
        <w:rPr>
          <w:rFonts w:ascii="Verdana" w:hAnsi="Verdana"/>
          <w:w w:val="90"/>
        </w:rPr>
        <w:t>.</w:t>
      </w:r>
    </w:p>
    <w:p w14:paraId="29A35C80" w14:textId="591B0B49" w:rsidR="00A130F8" w:rsidRDefault="00A130F8" w:rsidP="004C0AC2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do celów projektowych należy wykazać użytki w</w:t>
      </w:r>
      <w:r w:rsidR="00192F4F">
        <w:rPr>
          <w:rFonts w:ascii="Verdana" w:hAnsi="Verdana"/>
          <w:w w:val="90"/>
        </w:rPr>
        <w:t>edłu</w:t>
      </w:r>
      <w:r>
        <w:rPr>
          <w:rFonts w:ascii="Verdana" w:hAnsi="Verdana"/>
          <w:w w:val="90"/>
        </w:rPr>
        <w:t>g aktualnego sposobu wykorzystania nieruchomości ze szczególnym uwzględnieniem informacji od właściwych zarządców wód w zakresie wód płynących.</w:t>
      </w:r>
    </w:p>
    <w:p w14:paraId="10CE591B" w14:textId="77777777" w:rsidR="004C0AC2" w:rsidRPr="004C0AC2" w:rsidRDefault="004C0AC2" w:rsidP="004C0AC2">
      <w:pPr>
        <w:numPr>
          <w:ilvl w:val="0"/>
          <w:numId w:val="25"/>
        </w:numPr>
        <w:rPr>
          <w:rFonts w:ascii="Verdana" w:hAnsi="Verdana" w:cs="Arial"/>
          <w:w w:val="90"/>
        </w:rPr>
      </w:pPr>
      <w:r w:rsidRPr="005A6DCD">
        <w:rPr>
          <w:rFonts w:ascii="Verdana" w:hAnsi="Verdana" w:cs="Arial"/>
          <w:w w:val="90"/>
        </w:rPr>
        <w:t>Mapę należy wykonać</w:t>
      </w:r>
      <w:r>
        <w:rPr>
          <w:rFonts w:ascii="Verdana" w:hAnsi="Verdana" w:cs="Arial"/>
          <w:w w:val="90"/>
        </w:rPr>
        <w:t xml:space="preserve"> w państwowym układzie współrzędnych </w:t>
      </w:r>
      <w:r w:rsidR="004F69D5">
        <w:rPr>
          <w:rFonts w:ascii="Verdana" w:hAnsi="Verdana" w:cs="Arial"/>
          <w:w w:val="90"/>
        </w:rPr>
        <w:t xml:space="preserve">płaskich </w:t>
      </w:r>
      <w:r>
        <w:rPr>
          <w:rFonts w:ascii="Verdana" w:hAnsi="Verdana" w:cs="Arial"/>
          <w:w w:val="90"/>
        </w:rPr>
        <w:t xml:space="preserve">prostokątnych </w:t>
      </w:r>
      <w:r w:rsidR="004F69D5">
        <w:rPr>
          <w:rFonts w:ascii="Verdana" w:hAnsi="Verdana" w:cs="Arial"/>
          <w:w w:val="90"/>
        </w:rPr>
        <w:t>PL-</w:t>
      </w:r>
      <w:r>
        <w:rPr>
          <w:rFonts w:ascii="Verdana" w:hAnsi="Verdana" w:cs="Arial"/>
          <w:w w:val="90"/>
        </w:rPr>
        <w:t>2000.</w:t>
      </w:r>
    </w:p>
    <w:p w14:paraId="573D1DB9" w14:textId="605ECF7E" w:rsidR="004C0AC2" w:rsidRDefault="004C0AC2" w:rsidP="00E31A9B">
      <w:pPr>
        <w:numPr>
          <w:ilvl w:val="0"/>
          <w:numId w:val="25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Pr="004C0AC2">
        <w:rPr>
          <w:rFonts w:ascii="Verdana" w:hAnsi="Verdana"/>
          <w:w w:val="90"/>
        </w:rPr>
        <w:t xml:space="preserve">ykonawca dostarczy mapę numeryczną 2D oraz model terenu 3D w formacie danych odpowiadającym środowisku CAD i kompatybilnym z formatem </w:t>
      </w:r>
      <w:proofErr w:type="spellStart"/>
      <w:r w:rsidR="00C12E2B" w:rsidRPr="00C12E2B">
        <w:rPr>
          <w:rFonts w:ascii="Verdana" w:hAnsi="Verdana"/>
          <w:w w:val="90"/>
        </w:rPr>
        <w:t>shp</w:t>
      </w:r>
      <w:proofErr w:type="spellEnd"/>
      <w:r w:rsidR="00C12E2B" w:rsidRPr="00C12E2B">
        <w:rPr>
          <w:rFonts w:ascii="Verdana" w:hAnsi="Verdana"/>
          <w:w w:val="90"/>
        </w:rPr>
        <w:t xml:space="preserve">, pdf, </w:t>
      </w:r>
      <w:proofErr w:type="spellStart"/>
      <w:r w:rsidR="00C12E2B" w:rsidRPr="00C12E2B">
        <w:rPr>
          <w:rFonts w:ascii="Verdana" w:hAnsi="Verdana"/>
          <w:w w:val="90"/>
        </w:rPr>
        <w:t>dxf</w:t>
      </w:r>
      <w:proofErr w:type="spellEnd"/>
      <w:r w:rsidR="00C12E2B" w:rsidRPr="00C12E2B">
        <w:rPr>
          <w:rFonts w:ascii="Verdana" w:hAnsi="Verdana"/>
          <w:w w:val="90"/>
        </w:rPr>
        <w:t xml:space="preserve"> oraz obowiązującym standardzie wymiany danych ewidencyjnych</w:t>
      </w:r>
      <w:r w:rsidRPr="004C0AC2">
        <w:rPr>
          <w:rFonts w:ascii="Verdana" w:hAnsi="Verdana"/>
          <w:w w:val="90"/>
        </w:rPr>
        <w:t>.</w:t>
      </w:r>
    </w:p>
    <w:p w14:paraId="5EAA35E5" w14:textId="50EED234" w:rsidR="009A13F6" w:rsidRPr="000E0450" w:rsidRDefault="009A13F6" w:rsidP="00E31A9B">
      <w:pPr>
        <w:numPr>
          <w:ilvl w:val="0"/>
          <w:numId w:val="25"/>
        </w:numPr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Wykonawca dostarczy mapę ewidenc</w:t>
      </w:r>
      <w:r w:rsidR="00A00AED">
        <w:rPr>
          <w:rFonts w:ascii="Verdana" w:hAnsi="Verdana"/>
          <w:w w:val="90"/>
        </w:rPr>
        <w:t>y</w:t>
      </w:r>
      <w:r w:rsidR="00A34F1A">
        <w:rPr>
          <w:rFonts w:ascii="Verdana" w:hAnsi="Verdana"/>
          <w:w w:val="90"/>
        </w:rPr>
        <w:t>j</w:t>
      </w:r>
      <w:r w:rsidR="009334BB">
        <w:rPr>
          <w:rFonts w:ascii="Verdana" w:hAnsi="Verdana"/>
          <w:w w:val="90"/>
        </w:rPr>
        <w:t xml:space="preserve">ną </w:t>
      </w:r>
      <w:r w:rsidR="00A00AED">
        <w:rPr>
          <w:rFonts w:ascii="Verdana" w:hAnsi="Verdana"/>
          <w:w w:val="90"/>
        </w:rPr>
        <w:t>o</w:t>
      </w:r>
      <w:r w:rsidR="005020FC">
        <w:rPr>
          <w:rFonts w:ascii="Verdana" w:hAnsi="Verdana"/>
          <w:w w:val="90"/>
        </w:rPr>
        <w:t xml:space="preserve">raz pełny zbiór danych </w:t>
      </w:r>
      <w:proofErr w:type="spellStart"/>
      <w:r w:rsidR="005020FC">
        <w:rPr>
          <w:rFonts w:ascii="Verdana" w:hAnsi="Verdana"/>
          <w:w w:val="90"/>
        </w:rPr>
        <w:t>egib</w:t>
      </w:r>
      <w:proofErr w:type="spellEnd"/>
      <w:r w:rsidR="005020FC">
        <w:rPr>
          <w:rFonts w:ascii="Verdana" w:hAnsi="Verdana"/>
          <w:w w:val="90"/>
        </w:rPr>
        <w:t xml:space="preserve"> (</w:t>
      </w:r>
      <w:r w:rsidR="00BA7A6C">
        <w:rPr>
          <w:rFonts w:ascii="Verdana" w:hAnsi="Verdana"/>
          <w:w w:val="90"/>
        </w:rPr>
        <w:t xml:space="preserve">dane </w:t>
      </w:r>
      <w:r w:rsidR="005020FC">
        <w:rPr>
          <w:rFonts w:ascii="Verdana" w:hAnsi="Verdana"/>
          <w:w w:val="90"/>
        </w:rPr>
        <w:t xml:space="preserve">przedmiotowe i podmiotowe) </w:t>
      </w:r>
      <w:r w:rsidRPr="000E0450">
        <w:rPr>
          <w:rFonts w:ascii="Verdana" w:hAnsi="Verdana"/>
          <w:w w:val="90"/>
        </w:rPr>
        <w:t>w formacie zgodnym z</w:t>
      </w:r>
      <w:r w:rsidR="007C5C51">
        <w:rPr>
          <w:rFonts w:ascii="Verdana" w:hAnsi="Verdana"/>
          <w:w w:val="90"/>
        </w:rPr>
        <w:t xml:space="preserve"> obowiązującym</w:t>
      </w:r>
      <w:r w:rsidRPr="000E0450">
        <w:rPr>
          <w:rFonts w:ascii="Verdana" w:hAnsi="Verdana"/>
          <w:w w:val="90"/>
        </w:rPr>
        <w:t xml:space="preserve"> standardem wymiany danych ewidencyjnych (</w:t>
      </w:r>
      <w:proofErr w:type="spellStart"/>
      <w:r w:rsidRPr="000E0450">
        <w:rPr>
          <w:rFonts w:ascii="Verdana" w:hAnsi="Verdana"/>
          <w:w w:val="90"/>
        </w:rPr>
        <w:t>gml</w:t>
      </w:r>
      <w:proofErr w:type="spellEnd"/>
      <w:r w:rsidRPr="000E0450">
        <w:rPr>
          <w:rFonts w:ascii="Verdana" w:hAnsi="Verdana"/>
          <w:w w:val="90"/>
        </w:rPr>
        <w:t>)</w:t>
      </w:r>
      <w:r w:rsidR="002C0862">
        <w:rPr>
          <w:rFonts w:ascii="Verdana" w:hAnsi="Verdana"/>
          <w:w w:val="90"/>
        </w:rPr>
        <w:t>.</w:t>
      </w:r>
    </w:p>
    <w:p w14:paraId="42E27D6A" w14:textId="77777777" w:rsidR="00504A9C" w:rsidRPr="00F50872" w:rsidRDefault="00F9477E" w:rsidP="00F50872">
      <w:pPr>
        <w:numPr>
          <w:ilvl w:val="0"/>
          <w:numId w:val="25"/>
        </w:numPr>
        <w:rPr>
          <w:rFonts w:ascii="Verdana" w:hAnsi="Verdana"/>
          <w:w w:val="90"/>
        </w:rPr>
      </w:pPr>
      <w:r w:rsidRPr="004C0AC2">
        <w:rPr>
          <w:rFonts w:ascii="Verdana" w:hAnsi="Verdana"/>
          <w:w w:val="90"/>
        </w:rPr>
        <w:t xml:space="preserve">Wykonawca wykona </w:t>
      </w:r>
      <w:proofErr w:type="spellStart"/>
      <w:r w:rsidRPr="004C0AC2">
        <w:rPr>
          <w:rFonts w:ascii="Verdana" w:hAnsi="Verdana"/>
          <w:w w:val="90"/>
        </w:rPr>
        <w:t>wyplot</w:t>
      </w:r>
      <w:proofErr w:type="spellEnd"/>
      <w:r w:rsidRPr="004C0AC2">
        <w:rPr>
          <w:rFonts w:ascii="Verdana" w:hAnsi="Verdana"/>
          <w:w w:val="90"/>
        </w:rPr>
        <w:t xml:space="preserve"> mapy </w:t>
      </w:r>
      <w:r w:rsidR="0078018B" w:rsidRPr="004C0AC2">
        <w:rPr>
          <w:rFonts w:ascii="Verdana" w:hAnsi="Verdana"/>
          <w:w w:val="90"/>
        </w:rPr>
        <w:t xml:space="preserve">do celów projektowych </w:t>
      </w:r>
      <w:r w:rsidRPr="004C0AC2">
        <w:rPr>
          <w:rFonts w:ascii="Verdana" w:hAnsi="Verdana"/>
          <w:w w:val="90"/>
        </w:rPr>
        <w:t xml:space="preserve">na papierze w 1 egz. opatrzony klauzulą </w:t>
      </w:r>
      <w:r w:rsidR="0084681F" w:rsidRPr="004C0AC2">
        <w:rPr>
          <w:rFonts w:ascii="Verdana" w:hAnsi="Verdana"/>
          <w:w w:val="90"/>
        </w:rPr>
        <w:t xml:space="preserve">przyjęcia do </w:t>
      </w:r>
      <w:r w:rsidR="00EB18E0" w:rsidRPr="004C0AC2">
        <w:rPr>
          <w:rFonts w:ascii="Verdana" w:hAnsi="Verdana"/>
          <w:w w:val="90"/>
        </w:rPr>
        <w:t>p</w:t>
      </w:r>
      <w:r w:rsidR="0084681F" w:rsidRPr="004C0AC2">
        <w:rPr>
          <w:rFonts w:ascii="Verdana" w:hAnsi="Verdana"/>
          <w:w w:val="90"/>
        </w:rPr>
        <w:t xml:space="preserve">aństwowego </w:t>
      </w:r>
      <w:r w:rsidR="00EB18E0" w:rsidRPr="004C0AC2">
        <w:rPr>
          <w:rFonts w:ascii="Verdana" w:hAnsi="Verdana"/>
          <w:w w:val="90"/>
        </w:rPr>
        <w:t>z</w:t>
      </w:r>
      <w:r w:rsidR="0084681F" w:rsidRPr="004C0AC2">
        <w:rPr>
          <w:rFonts w:ascii="Verdana" w:hAnsi="Verdana"/>
          <w:w w:val="90"/>
        </w:rPr>
        <w:t xml:space="preserve">asobu </w:t>
      </w:r>
      <w:r w:rsidR="00EB18E0" w:rsidRPr="004C0AC2">
        <w:rPr>
          <w:rFonts w:ascii="Verdana" w:hAnsi="Verdana"/>
          <w:w w:val="90"/>
        </w:rPr>
        <w:t>g</w:t>
      </w:r>
      <w:r w:rsidR="0084681F" w:rsidRPr="004C0AC2">
        <w:rPr>
          <w:rFonts w:ascii="Verdana" w:hAnsi="Verdana"/>
          <w:w w:val="90"/>
        </w:rPr>
        <w:t>eodezyjn</w:t>
      </w:r>
      <w:r w:rsidR="00EB18E0" w:rsidRPr="004C0AC2">
        <w:rPr>
          <w:rFonts w:ascii="Verdana" w:hAnsi="Verdana"/>
          <w:w w:val="90"/>
        </w:rPr>
        <w:t>ego i k</w:t>
      </w:r>
      <w:r w:rsidR="0084681F" w:rsidRPr="004C0AC2">
        <w:rPr>
          <w:rFonts w:ascii="Verdana" w:hAnsi="Verdana"/>
          <w:w w:val="90"/>
        </w:rPr>
        <w:t>artograficznego</w:t>
      </w:r>
      <w:r w:rsidR="005A6DCD" w:rsidRPr="004C0AC2">
        <w:rPr>
          <w:rFonts w:ascii="Verdana" w:hAnsi="Verdana"/>
          <w:w w:val="90"/>
        </w:rPr>
        <w:t xml:space="preserve"> w</w:t>
      </w:r>
      <w:r w:rsidR="00BD60CE" w:rsidRPr="004C0AC2">
        <w:rPr>
          <w:rFonts w:ascii="Verdana" w:hAnsi="Verdana"/>
          <w:w w:val="90"/>
        </w:rPr>
        <w:t>e</w:t>
      </w:r>
      <w:r w:rsidR="005A6DCD" w:rsidRPr="004C0AC2">
        <w:rPr>
          <w:rFonts w:ascii="Verdana" w:hAnsi="Verdana"/>
          <w:w w:val="90"/>
        </w:rPr>
        <w:t xml:space="preserve"> </w:t>
      </w:r>
      <w:r w:rsidR="00BD60CE" w:rsidRPr="004C0AC2">
        <w:rPr>
          <w:rFonts w:ascii="Verdana" w:hAnsi="Verdana"/>
          <w:w w:val="90"/>
        </w:rPr>
        <w:t xml:space="preserve">właściwym </w:t>
      </w:r>
      <w:r w:rsidR="00EB18E0" w:rsidRPr="004C0AC2">
        <w:rPr>
          <w:rFonts w:ascii="Verdana" w:hAnsi="Verdana"/>
          <w:w w:val="90"/>
        </w:rPr>
        <w:t>ośrodku dokumentacji</w:t>
      </w:r>
      <w:r w:rsidR="005A6DCD" w:rsidRPr="004C0AC2">
        <w:rPr>
          <w:rFonts w:ascii="Verdana" w:hAnsi="Verdana"/>
          <w:w w:val="90"/>
        </w:rPr>
        <w:t>.</w:t>
      </w:r>
    </w:p>
    <w:p w14:paraId="05F22294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bookmarkStart w:id="15" w:name="_Toc416830703"/>
      <w:bookmarkStart w:id="16" w:name="_Toc6881284"/>
      <w:r w:rsidRPr="00E31A9B">
        <w:rPr>
          <w:rFonts w:ascii="Verdana" w:hAnsi="Verdana"/>
          <w:b/>
          <w:w w:val="90"/>
        </w:rPr>
        <w:lastRenderedPageBreak/>
        <w:t>Prace przygotowawcze</w:t>
      </w:r>
    </w:p>
    <w:p w14:paraId="35253DCA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Zapoznanie się z wytycznymi i ustaleniami</w:t>
      </w:r>
    </w:p>
    <w:p w14:paraId="70C046CC" w14:textId="7503026F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Wykonawca zobowiązany jest zapoznać s</w:t>
      </w:r>
      <w:r w:rsidR="00BE22CD">
        <w:rPr>
          <w:rFonts w:ascii="Verdana" w:hAnsi="Verdana"/>
          <w:w w:val="90"/>
        </w:rPr>
        <w:t>ię z wymaganiami Zamawiającego,</w:t>
      </w:r>
      <w:r w:rsidRPr="00E31A9B">
        <w:rPr>
          <w:rFonts w:ascii="Verdana" w:hAnsi="Verdana"/>
          <w:w w:val="90"/>
        </w:rPr>
        <w:t xml:space="preserve"> projektantów poszczególnych branż</w:t>
      </w:r>
      <w:r w:rsidR="00BE22CD">
        <w:rPr>
          <w:rFonts w:ascii="Verdana" w:hAnsi="Verdana"/>
          <w:w w:val="90"/>
        </w:rPr>
        <w:t xml:space="preserve"> oraz </w:t>
      </w:r>
      <w:r w:rsidR="00BE22CD" w:rsidRPr="00E31A9B">
        <w:rPr>
          <w:rFonts w:ascii="Verdana" w:hAnsi="Verdana"/>
          <w:w w:val="90"/>
        </w:rPr>
        <w:t>wymagania</w:t>
      </w:r>
      <w:r w:rsidR="00BE22CD">
        <w:rPr>
          <w:rFonts w:ascii="Verdana" w:hAnsi="Verdana"/>
          <w:w w:val="90"/>
        </w:rPr>
        <w:t>mi</w:t>
      </w:r>
      <w:r w:rsidR="00BE22CD" w:rsidRPr="00E31A9B">
        <w:rPr>
          <w:rFonts w:ascii="Verdana" w:hAnsi="Verdana"/>
          <w:w w:val="90"/>
        </w:rPr>
        <w:t xml:space="preserve"> </w:t>
      </w:r>
      <w:r w:rsidR="00BE22CD">
        <w:rPr>
          <w:rFonts w:ascii="Verdana" w:hAnsi="Verdana"/>
          <w:w w:val="90"/>
        </w:rPr>
        <w:t>P</w:t>
      </w:r>
      <w:r w:rsidR="00BE22CD" w:rsidRPr="00E31A9B">
        <w:rPr>
          <w:rFonts w:ascii="Verdana" w:hAnsi="Verdana"/>
          <w:w w:val="90"/>
        </w:rPr>
        <w:t>owiatowy</w:t>
      </w:r>
      <w:r w:rsidR="00BE22CD">
        <w:rPr>
          <w:rFonts w:ascii="Verdana" w:hAnsi="Verdana"/>
          <w:w w:val="90"/>
        </w:rPr>
        <w:t>ch Ośrodków</w:t>
      </w:r>
      <w:r w:rsidR="00BE22CD" w:rsidRPr="00E31A9B">
        <w:rPr>
          <w:rFonts w:ascii="Verdana" w:hAnsi="Verdana"/>
          <w:w w:val="90"/>
        </w:rPr>
        <w:t xml:space="preserve"> Dokumentacji Geodezyjnej </w:t>
      </w:r>
      <w:r w:rsidR="00497AD2">
        <w:rPr>
          <w:rFonts w:ascii="Verdana" w:hAnsi="Verdana"/>
          <w:w w:val="90"/>
        </w:rPr>
        <w:br/>
      </w:r>
      <w:r w:rsidR="00BE22CD" w:rsidRPr="00E31A9B">
        <w:rPr>
          <w:rFonts w:ascii="Verdana" w:hAnsi="Verdana"/>
          <w:w w:val="90"/>
        </w:rPr>
        <w:t>i Kartograficznej</w:t>
      </w:r>
      <w:r w:rsidR="002C0862">
        <w:rPr>
          <w:rFonts w:ascii="Verdana" w:hAnsi="Verdana"/>
          <w:w w:val="90"/>
        </w:rPr>
        <w:t>,</w:t>
      </w:r>
      <w:r w:rsidR="00BE22CD">
        <w:rPr>
          <w:rFonts w:ascii="Verdana" w:hAnsi="Verdana"/>
          <w:w w:val="90"/>
        </w:rPr>
        <w:t xml:space="preserve"> a w przypadku terenów zamkniętych podmiotów zarządzających tym</w:t>
      </w:r>
      <w:r w:rsidR="00583028">
        <w:rPr>
          <w:rFonts w:ascii="Verdana" w:hAnsi="Verdana"/>
          <w:w w:val="90"/>
        </w:rPr>
        <w:t>i</w:t>
      </w:r>
      <w:r w:rsidR="00BE22CD">
        <w:rPr>
          <w:rFonts w:ascii="Verdana" w:hAnsi="Verdana"/>
          <w:w w:val="90"/>
        </w:rPr>
        <w:t xml:space="preserve"> teren</w:t>
      </w:r>
      <w:r w:rsidR="00583028">
        <w:rPr>
          <w:rFonts w:ascii="Verdana" w:hAnsi="Verdana"/>
          <w:w w:val="90"/>
        </w:rPr>
        <w:t>a</w:t>
      </w:r>
      <w:r w:rsidR="00BE22CD">
        <w:rPr>
          <w:rFonts w:ascii="Verdana" w:hAnsi="Verdana"/>
          <w:w w:val="90"/>
        </w:rPr>
        <w:t>m</w:t>
      </w:r>
      <w:r w:rsidR="00583028">
        <w:rPr>
          <w:rFonts w:ascii="Verdana" w:hAnsi="Verdana"/>
          <w:w w:val="90"/>
        </w:rPr>
        <w:t>i</w:t>
      </w:r>
      <w:r w:rsidRPr="00E31A9B">
        <w:rPr>
          <w:rFonts w:ascii="Verdana" w:hAnsi="Verdana"/>
          <w:w w:val="90"/>
        </w:rPr>
        <w:t>.</w:t>
      </w:r>
    </w:p>
    <w:p w14:paraId="1B68E6D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Zebranie niezbędnych materiałów i informacji</w:t>
      </w:r>
    </w:p>
    <w:p w14:paraId="226C7AC8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Omawiane w niniejszej Specyfikacji prace powinny być poprzedzone:</w:t>
      </w:r>
    </w:p>
    <w:p w14:paraId="36AF18B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uzyskaniem z ośrodka dokumentacji danych dotyczących: osnowy poziomej i wysokościowej, mapy zasadniczej, map ewidencyjnych, </w:t>
      </w:r>
      <w:r w:rsidR="00CF58A8">
        <w:rPr>
          <w:rFonts w:ascii="Verdana" w:hAnsi="Verdana"/>
          <w:w w:val="90"/>
        </w:rPr>
        <w:t xml:space="preserve">geodezyjnej ewidencji </w:t>
      </w:r>
      <w:r w:rsidRPr="00E31A9B">
        <w:rPr>
          <w:rFonts w:ascii="Verdana" w:hAnsi="Verdana"/>
          <w:w w:val="90"/>
        </w:rPr>
        <w:t>sieci uzbrojenia terenu, opracowań jednostkowych,</w:t>
      </w:r>
    </w:p>
    <w:p w14:paraId="7654A21C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pobraniem z katastru nieruchomości danych liczbowych i opisowych dotyczących </w:t>
      </w:r>
      <w:r w:rsidR="00CF58A8">
        <w:rPr>
          <w:rFonts w:ascii="Verdana" w:hAnsi="Verdana"/>
          <w:w w:val="90"/>
        </w:rPr>
        <w:t xml:space="preserve">gruntów </w:t>
      </w:r>
      <w:r w:rsidR="00497AD2">
        <w:rPr>
          <w:rFonts w:ascii="Verdana" w:hAnsi="Verdana"/>
          <w:w w:val="90"/>
        </w:rPr>
        <w:br/>
      </w:r>
      <w:r w:rsidR="00CF58A8">
        <w:rPr>
          <w:rFonts w:ascii="Verdana" w:hAnsi="Verdana"/>
          <w:w w:val="90"/>
        </w:rPr>
        <w:t>i budynków oraz lokali,</w:t>
      </w:r>
    </w:p>
    <w:p w14:paraId="27DC06C2" w14:textId="789B437B" w:rsidR="003C357D" w:rsidRPr="0081785A" w:rsidRDefault="003C357D" w:rsidP="0081785A">
      <w:pPr>
        <w:numPr>
          <w:ilvl w:val="0"/>
          <w:numId w:val="13"/>
        </w:num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analizą zapisów w księgach wieczystych ze szczególnym uwzględnieniem służebności gruntowych</w:t>
      </w:r>
      <w:r w:rsidR="00A00AED">
        <w:rPr>
          <w:rFonts w:ascii="Verdana" w:hAnsi="Verdana"/>
          <w:w w:val="90"/>
        </w:rPr>
        <w:t xml:space="preserve"> i przesyłu</w:t>
      </w:r>
      <w:r w:rsidR="00D57828">
        <w:rPr>
          <w:rFonts w:ascii="Verdana" w:hAnsi="Verdana"/>
          <w:w w:val="90"/>
        </w:rPr>
        <w:t xml:space="preserve"> </w:t>
      </w:r>
      <w:r w:rsidR="00D57828" w:rsidRPr="000E0450">
        <w:rPr>
          <w:rFonts w:ascii="Verdana" w:hAnsi="Verdana"/>
          <w:w w:val="90"/>
        </w:rPr>
        <w:t>oraz analizą działu I księgi wieczystej pod kątem zgodności z ewidencją gruntów i budynków</w:t>
      </w:r>
      <w:r w:rsidR="002C0862">
        <w:rPr>
          <w:rFonts w:ascii="Verdana" w:hAnsi="Verdana"/>
          <w:w w:val="90"/>
        </w:rPr>
        <w:t>,</w:t>
      </w:r>
    </w:p>
    <w:p w14:paraId="3EFBFA3F" w14:textId="70076221" w:rsidR="00CF58A8" w:rsidRPr="0081785A" w:rsidRDefault="0078018B" w:rsidP="0081785A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dokonaniem wywiadu branżowego dotyczącego sieci podziemnego uzbrojenia terenu (energetycznej, telefonicznej, gazowej, wodnej, kanalizacyjnej, c.o. i innej)</w:t>
      </w:r>
      <w:r w:rsidR="002C0862">
        <w:rPr>
          <w:rFonts w:ascii="Verdana" w:hAnsi="Verdana"/>
          <w:w w:val="90"/>
        </w:rPr>
        <w:t>.</w:t>
      </w:r>
    </w:p>
    <w:p w14:paraId="63BC1E72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Analiza i ocena zebranych materiałów</w:t>
      </w:r>
    </w:p>
    <w:p w14:paraId="42E8FA45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Przy analizie zebranych materiałów szczególną uwagę należy zwrócić na:</w:t>
      </w:r>
    </w:p>
    <w:p w14:paraId="7ED5F06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istniejące </w:t>
      </w:r>
      <w:r w:rsidR="00BD60CE">
        <w:rPr>
          <w:rFonts w:ascii="Verdana" w:hAnsi="Verdana"/>
          <w:w w:val="90"/>
        </w:rPr>
        <w:t>punkty</w:t>
      </w:r>
      <w:r w:rsidRPr="00E31A9B">
        <w:rPr>
          <w:rFonts w:ascii="Verdana" w:hAnsi="Verdana"/>
          <w:w w:val="90"/>
        </w:rPr>
        <w:t xml:space="preserve"> i dokładności osnów geodezyjnych,</w:t>
      </w:r>
    </w:p>
    <w:p w14:paraId="70744FE5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rodzaje układów współrzędnych i poziomów odniesienia,</w:t>
      </w:r>
    </w:p>
    <w:p w14:paraId="3929F21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jakość i stan aktualności mapy zasadniczej,</w:t>
      </w:r>
    </w:p>
    <w:p w14:paraId="193A07FF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wiarygodność danych dotyczących inwentaryzacji sieci uzbrojenia terenu (należy sprawdzić, czy pomiary wykonano bezpośrednio przed zakryciem, czy przy pomocy wykrywaczy elektronicznych lub tylko w oparciu o informacje branżowe),</w:t>
      </w:r>
    </w:p>
    <w:p w14:paraId="625183B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aktualność d</w:t>
      </w:r>
      <w:r w:rsidR="00CF58A8">
        <w:rPr>
          <w:rFonts w:ascii="Verdana" w:hAnsi="Verdana"/>
          <w:w w:val="90"/>
        </w:rPr>
        <w:t xml:space="preserve">anych z katastru nieruchomości </w:t>
      </w:r>
      <w:r w:rsidRPr="00E31A9B">
        <w:rPr>
          <w:rFonts w:ascii="Verdana" w:hAnsi="Verdana"/>
          <w:w w:val="90"/>
        </w:rPr>
        <w:t>oraz zgodność katastru z księgami wieczystymi.</w:t>
      </w:r>
    </w:p>
    <w:p w14:paraId="6C3731FC" w14:textId="6179D62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przeprowadzonej analizy będzie wynikać, które dokumenty bazowe w ośrodku dokumentacji, w jakim zakresie i w jaki sposób</w:t>
      </w:r>
      <w:r w:rsidR="002C0862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muszą być zaktualizowane przez Wykonawcę w związku z wykonywanymi pracami.</w:t>
      </w:r>
    </w:p>
    <w:p w14:paraId="1C859253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polowe</w:t>
      </w:r>
    </w:p>
    <w:p w14:paraId="4B4B44B5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Wywiad szczegółowy w terenie</w:t>
      </w:r>
    </w:p>
    <w:p w14:paraId="2197A354" w14:textId="77777777" w:rsidR="00F50872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Prace pomiarowe, w ich pierwszej fazie, powinny być poprzedzone wywiadem terenowym.</w:t>
      </w:r>
      <w:r w:rsidR="00CF58A8">
        <w:rPr>
          <w:rFonts w:ascii="Verdana" w:hAnsi="Verdana"/>
          <w:w w:val="90"/>
        </w:rPr>
        <w:t xml:space="preserve"> </w:t>
      </w:r>
    </w:p>
    <w:p w14:paraId="5161A39C" w14:textId="77777777" w:rsidR="00C12881" w:rsidRDefault="0078018B" w:rsidP="00CF58A8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 przeprowadzonego wywiadu będzie wynikać, które elemen</w:t>
      </w:r>
      <w:r w:rsidR="00CF58A8">
        <w:rPr>
          <w:rFonts w:ascii="Verdana" w:hAnsi="Verdana"/>
          <w:w w:val="90"/>
        </w:rPr>
        <w:t xml:space="preserve">ty zinwentaryzowane w terenie, </w:t>
      </w:r>
      <w:r w:rsidRPr="00E31A9B">
        <w:rPr>
          <w:rFonts w:ascii="Verdana" w:hAnsi="Verdana"/>
          <w:w w:val="90"/>
        </w:rPr>
        <w:t>w jakim zakresie i w jaki sposób muszą być zaktualizowane przez Wykonawcę w związku z wykonywanymi pracami.</w:t>
      </w:r>
    </w:p>
    <w:p w14:paraId="29CE6633" w14:textId="77777777" w:rsidR="00F50872" w:rsidRPr="00F50872" w:rsidRDefault="00F50872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Założenie i pomiar osnowy poziomej i wysokościowej</w:t>
      </w:r>
      <w:r>
        <w:rPr>
          <w:rFonts w:ascii="Verdana" w:hAnsi="Verdana"/>
          <w:w w:val="90"/>
        </w:rPr>
        <w:t xml:space="preserve"> </w:t>
      </w:r>
    </w:p>
    <w:p w14:paraId="6E3373CA" w14:textId="77777777" w:rsidR="0078018B" w:rsidRPr="00F50872" w:rsidRDefault="00C12881" w:rsidP="00F50872">
      <w:pPr>
        <w:rPr>
          <w:rFonts w:ascii="Verdana" w:hAnsi="Verdana"/>
          <w:b/>
          <w:bCs/>
          <w:w w:val="90"/>
        </w:rPr>
      </w:pPr>
      <w:r w:rsidRPr="00F50872">
        <w:rPr>
          <w:rFonts w:ascii="Verdana" w:hAnsi="Verdana"/>
          <w:w w:val="90"/>
        </w:rPr>
        <w:t xml:space="preserve">Niezależnie od powyższego </w:t>
      </w:r>
      <w:r w:rsidR="001600A0" w:rsidRPr="00F50872">
        <w:rPr>
          <w:rFonts w:ascii="Verdana" w:hAnsi="Verdana"/>
          <w:w w:val="90"/>
        </w:rPr>
        <w:t>należy wykonać – w zakresie opracowania mapy do celów projektowych - nowy pomiar wysokościowy pozwalający na przedstawienie form ukształtowania terenu. Wyniki pomiaru należy przedstawić na opracowanej mapie do celów projektowych</w:t>
      </w:r>
      <w:r w:rsidR="00325041" w:rsidRPr="00F50872">
        <w:rPr>
          <w:rFonts w:ascii="Verdana" w:hAnsi="Verdana"/>
          <w:w w:val="90"/>
        </w:rPr>
        <w:t>.</w:t>
      </w:r>
      <w:r w:rsidR="009857C3" w:rsidRPr="00F50872">
        <w:rPr>
          <w:rFonts w:ascii="Verdana" w:hAnsi="Verdana"/>
          <w:w w:val="90"/>
        </w:rPr>
        <w:t xml:space="preserve"> </w:t>
      </w:r>
    </w:p>
    <w:p w14:paraId="46EDEE3D" w14:textId="637941C2" w:rsidR="0078018B" w:rsidRPr="000751F8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Podstawą nawiązania pomiarów jest osnowa geodezyjna. Jeżeli istniejąca w terenie osnowa nie umożliwia właściwego nawiązania, należy ją uzupełnić lub założyć nową. Osnowa geodezyjna powinna być </w:t>
      </w:r>
      <w:r w:rsidRPr="000751F8">
        <w:rPr>
          <w:rFonts w:ascii="Verdana" w:hAnsi="Verdana"/>
          <w:w w:val="90"/>
        </w:rPr>
        <w:t>opracowana w państwowym</w:t>
      </w:r>
      <w:r w:rsidR="00045D6F">
        <w:rPr>
          <w:rFonts w:ascii="Verdana" w:hAnsi="Verdana"/>
          <w:w w:val="90"/>
        </w:rPr>
        <w:t xml:space="preserve"> układzie odniesień przestrzennych</w:t>
      </w:r>
      <w:r w:rsidRPr="000751F8">
        <w:rPr>
          <w:rFonts w:ascii="Verdana" w:hAnsi="Verdana"/>
          <w:w w:val="90"/>
        </w:rPr>
        <w:t xml:space="preserve"> zgodnie z przepisami </w:t>
      </w:r>
      <w:r w:rsidR="00045D6F">
        <w:rPr>
          <w:rFonts w:ascii="Verdana" w:hAnsi="Verdana" w:cs="Arial"/>
          <w:snapToGrid w:val="0"/>
          <w:w w:val="90"/>
        </w:rPr>
        <w:t>r</w:t>
      </w:r>
      <w:r w:rsidR="00687983" w:rsidRPr="000751F8">
        <w:rPr>
          <w:rFonts w:ascii="Verdana" w:hAnsi="Verdana" w:cs="Arial"/>
          <w:snapToGrid w:val="0"/>
          <w:w w:val="90"/>
        </w:rPr>
        <w:t>ozporządze</w:t>
      </w:r>
      <w:r w:rsidR="00045D6F">
        <w:rPr>
          <w:rFonts w:ascii="Verdana" w:hAnsi="Verdana" w:cs="Arial"/>
          <w:snapToGrid w:val="0"/>
          <w:w w:val="90"/>
        </w:rPr>
        <w:t xml:space="preserve">ń: </w:t>
      </w:r>
      <w:r w:rsidR="00045D6F" w:rsidRPr="00EA71A1">
        <w:rPr>
          <w:rFonts w:ascii="Verdana" w:hAnsi="Verdana" w:cs="Arial"/>
          <w:b/>
          <w:snapToGrid w:val="0"/>
          <w:w w:val="90"/>
        </w:rPr>
        <w:t>[3.1]</w:t>
      </w:r>
      <w:r w:rsidR="002C0862" w:rsidRPr="002C0862">
        <w:rPr>
          <w:rFonts w:ascii="Verdana" w:hAnsi="Verdana" w:cs="Arial"/>
          <w:snapToGrid w:val="0"/>
          <w:w w:val="90"/>
        </w:rPr>
        <w:t>,</w:t>
      </w:r>
      <w:r w:rsidR="00045D6F" w:rsidRPr="00045D6F">
        <w:rPr>
          <w:rFonts w:ascii="Verdana" w:hAnsi="Verdana" w:cs="Arial"/>
          <w:b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3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045D6F" w:rsidRPr="00045D6F">
        <w:rPr>
          <w:rFonts w:ascii="Verdana" w:hAnsi="Verdana" w:cs="Arial"/>
          <w:snapToGrid w:val="0"/>
          <w:w w:val="90"/>
        </w:rPr>
        <w:t>,</w:t>
      </w:r>
      <w:r w:rsidR="00687983" w:rsidRPr="000751F8">
        <w:rPr>
          <w:rFonts w:ascii="Verdana" w:hAnsi="Verdana" w:cs="Arial"/>
          <w:snapToGrid w:val="0"/>
          <w:w w:val="90"/>
        </w:rPr>
        <w:t xml:space="preserve"> </w:t>
      </w:r>
      <w:r w:rsidR="00045D6F" w:rsidRPr="00EA71A1">
        <w:rPr>
          <w:rFonts w:ascii="Verdana" w:hAnsi="Verdana" w:cs="Arial"/>
          <w:b/>
          <w:snapToGrid w:val="0"/>
          <w:w w:val="90"/>
        </w:rPr>
        <w:t>[3.</w:t>
      </w:r>
      <w:r w:rsidR="00045D6F">
        <w:rPr>
          <w:rFonts w:ascii="Verdana" w:hAnsi="Verdana" w:cs="Arial"/>
          <w:b/>
          <w:snapToGrid w:val="0"/>
          <w:w w:val="90"/>
        </w:rPr>
        <w:t>5</w:t>
      </w:r>
      <w:r w:rsidR="00045D6F" w:rsidRPr="00EA71A1">
        <w:rPr>
          <w:rFonts w:ascii="Verdana" w:hAnsi="Verdana" w:cs="Arial"/>
          <w:b/>
          <w:snapToGrid w:val="0"/>
          <w:w w:val="90"/>
        </w:rPr>
        <w:t>]</w:t>
      </w:r>
      <w:r w:rsidR="001746B6">
        <w:rPr>
          <w:rFonts w:ascii="Verdana" w:hAnsi="Verdana" w:cs="Arial"/>
          <w:snapToGrid w:val="0"/>
          <w:w w:val="90"/>
        </w:rPr>
        <w:t>.</w:t>
      </w:r>
    </w:p>
    <w:p w14:paraId="30D97CB1" w14:textId="77777777" w:rsidR="003F7E6C" w:rsidRPr="0056386E" w:rsidRDefault="00B411F4" w:rsidP="00E31A9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Po opracowaniu projektu n</w:t>
      </w:r>
      <w:r w:rsidR="003F7E6C" w:rsidRPr="0056386E">
        <w:rPr>
          <w:rFonts w:ascii="Verdana" w:hAnsi="Verdana"/>
          <w:w w:val="90"/>
        </w:rPr>
        <w:t xml:space="preserve">ależy sporządzić wykaz punktów osnowy państwowej, chronionych zgodnie </w:t>
      </w:r>
      <w:r w:rsidR="00497AD2">
        <w:rPr>
          <w:rFonts w:ascii="Verdana" w:hAnsi="Verdana"/>
          <w:w w:val="90"/>
        </w:rPr>
        <w:br/>
      </w:r>
      <w:r w:rsidR="003F7E6C" w:rsidRPr="0056386E">
        <w:rPr>
          <w:rFonts w:ascii="Verdana" w:hAnsi="Verdana"/>
          <w:w w:val="90"/>
        </w:rPr>
        <w:t xml:space="preserve">z ustawą </w:t>
      </w:r>
      <w:r w:rsidR="00045D6F" w:rsidRPr="0056386E">
        <w:rPr>
          <w:rFonts w:ascii="Verdana" w:hAnsi="Verdana" w:cs="Arial"/>
          <w:b/>
          <w:snapToGrid w:val="0"/>
          <w:w w:val="90"/>
        </w:rPr>
        <w:t>[3]</w:t>
      </w:r>
      <w:r w:rsidR="003F7E6C" w:rsidRPr="0056386E">
        <w:rPr>
          <w:rFonts w:ascii="Verdana" w:hAnsi="Verdana"/>
          <w:w w:val="90"/>
        </w:rPr>
        <w:t xml:space="preserve"> ze wskazaniem stanu danego punktu oraz informacją, który z nich ulegnie zniszczeniu lub utraci możliwość dalszego wykorzystania.</w:t>
      </w:r>
    </w:p>
    <w:p w14:paraId="229166AC" w14:textId="77777777" w:rsidR="003F7E6C" w:rsidRPr="0056386E" w:rsidRDefault="00C6061B" w:rsidP="00E31A9B">
      <w:pPr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lastRenderedPageBreak/>
        <w:t xml:space="preserve">Należy wykonać projekt odtworzenia osnowy </w:t>
      </w:r>
      <w:r w:rsidR="002263AE" w:rsidRPr="0056386E">
        <w:rPr>
          <w:rFonts w:ascii="Verdana" w:hAnsi="Verdana"/>
          <w:w w:val="90"/>
        </w:rPr>
        <w:t>geodezyjnej</w:t>
      </w:r>
      <w:r w:rsidRPr="0056386E">
        <w:rPr>
          <w:rFonts w:ascii="Verdana" w:hAnsi="Verdana"/>
          <w:w w:val="90"/>
        </w:rPr>
        <w:t xml:space="preserve"> o tej samej klasie wykonany zgodnie z prawem geodezyjnym i kartograficznym (wykonanie w dowolnej technologii, zgodnie z przepisami technicznymi).</w:t>
      </w:r>
    </w:p>
    <w:p w14:paraId="3F1C9C31" w14:textId="77777777" w:rsidR="00C6061B" w:rsidRPr="00E31A9B" w:rsidRDefault="00C6061B" w:rsidP="00F50872">
      <w:pPr>
        <w:tabs>
          <w:tab w:val="left" w:pos="567"/>
        </w:tabs>
        <w:rPr>
          <w:rFonts w:ascii="Verdana" w:hAnsi="Verdana"/>
          <w:w w:val="90"/>
        </w:rPr>
      </w:pPr>
      <w:r w:rsidRPr="0056386E">
        <w:rPr>
          <w:rFonts w:ascii="Verdana" w:hAnsi="Verdana"/>
          <w:w w:val="90"/>
        </w:rPr>
        <w:t xml:space="preserve">Koszt sporządzenia wykazu punktów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Pr="0056386E">
        <w:rPr>
          <w:rFonts w:ascii="Verdana" w:hAnsi="Verdana"/>
          <w:w w:val="90"/>
        </w:rPr>
        <w:t xml:space="preserve">i projektu odtworzenia osnowy </w:t>
      </w:r>
      <w:r w:rsidR="002263AE" w:rsidRPr="0056386E">
        <w:rPr>
          <w:rFonts w:ascii="Verdana" w:hAnsi="Verdana"/>
          <w:w w:val="90"/>
        </w:rPr>
        <w:t xml:space="preserve">geodezyjnej </w:t>
      </w:r>
      <w:r w:rsidR="00B95337">
        <w:rPr>
          <w:rFonts w:ascii="Verdana" w:hAnsi="Verdana"/>
          <w:w w:val="90"/>
        </w:rPr>
        <w:br/>
      </w:r>
      <w:r w:rsidRPr="0056386E">
        <w:rPr>
          <w:rFonts w:ascii="Verdana" w:hAnsi="Verdana"/>
          <w:w w:val="90"/>
        </w:rPr>
        <w:t xml:space="preserve">(o których mowa powyżej) nie podlega odrębnej zapłacie i przyjmuje się, że jest włączony w cenę </w:t>
      </w:r>
      <w:r w:rsidR="006E65A9">
        <w:rPr>
          <w:rFonts w:ascii="Verdana" w:hAnsi="Verdana"/>
          <w:w w:val="90"/>
        </w:rPr>
        <w:t>u</w:t>
      </w:r>
      <w:r w:rsidRPr="0056386E">
        <w:rPr>
          <w:rFonts w:ascii="Verdana" w:hAnsi="Verdana"/>
          <w:w w:val="90"/>
        </w:rPr>
        <w:t>mowną.</w:t>
      </w:r>
    </w:p>
    <w:p w14:paraId="47A0D71F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Przyjęcie granic nieruchomości</w:t>
      </w:r>
    </w:p>
    <w:p w14:paraId="00699981" w14:textId="0F814B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Granice nieruchomości w zasięgu opracowania Wykonawca zobowiązany jest wykazać na mapie </w:t>
      </w:r>
      <w:r w:rsidR="005457D3">
        <w:rPr>
          <w:rFonts w:ascii="Verdana" w:hAnsi="Verdana"/>
          <w:w w:val="90"/>
        </w:rPr>
        <w:t xml:space="preserve"> zgodnie z rozporządzeniem </w:t>
      </w:r>
      <w:r w:rsidR="005457D3" w:rsidRPr="00D355AA">
        <w:rPr>
          <w:rFonts w:ascii="Verdana" w:hAnsi="Verdana"/>
          <w:b/>
          <w:bCs/>
          <w:w w:val="90"/>
        </w:rPr>
        <w:t>[3.2]</w:t>
      </w:r>
      <w:r w:rsidR="005457D3">
        <w:rPr>
          <w:rFonts w:ascii="Verdana" w:hAnsi="Verdana"/>
          <w:w w:val="90"/>
        </w:rPr>
        <w:t xml:space="preserve"> i </w:t>
      </w:r>
      <w:r w:rsidR="005457D3" w:rsidRPr="00D355AA">
        <w:rPr>
          <w:rFonts w:ascii="Verdana" w:hAnsi="Verdana"/>
          <w:b/>
          <w:bCs/>
          <w:w w:val="90"/>
        </w:rPr>
        <w:t>[3.1]</w:t>
      </w:r>
      <w:r w:rsidR="005457D3">
        <w:rPr>
          <w:rFonts w:ascii="Verdana" w:hAnsi="Verdana"/>
          <w:w w:val="90"/>
        </w:rPr>
        <w:t xml:space="preserve">. </w:t>
      </w:r>
    </w:p>
    <w:p w14:paraId="576EEF97" w14:textId="5BC0F171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Jeżeli punkty graniczne nie zostały ustalone lub brak jest danych geodezyjnych, należy przyjąć </w:t>
      </w:r>
      <w:r w:rsidR="00107349" w:rsidRPr="00FC3341">
        <w:rPr>
          <w:rFonts w:ascii="Verdana" w:hAnsi="Verdana"/>
          <w:w w:val="90"/>
        </w:rPr>
        <w:t xml:space="preserve">granice </w:t>
      </w:r>
      <w:r w:rsidR="00107349">
        <w:rPr>
          <w:rFonts w:ascii="Verdana" w:hAnsi="Verdana"/>
          <w:w w:val="90"/>
        </w:rPr>
        <w:t xml:space="preserve">zgodnie z rozporządzeniem </w:t>
      </w:r>
      <w:r w:rsidR="00107349">
        <w:rPr>
          <w:rFonts w:ascii="Verdana" w:hAnsi="Verdana"/>
          <w:b/>
          <w:w w:val="90"/>
        </w:rPr>
        <w:t>[3.2].</w:t>
      </w:r>
    </w:p>
    <w:p w14:paraId="55EA5AC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Pomiary sytuacyjno-wysokościowe</w:t>
      </w:r>
    </w:p>
    <w:p w14:paraId="1AAA80B5" w14:textId="7E565899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Pomiarem należy objąć szczegóły stanowiące treść mapy zasadniczej (ze szczególnym uwzględnieniem elementów sieci uzbrojenia terenu) oraz dodatkowo szczegóły konieczne do sporządzenia mapy dla celów projektowania dróg</w:t>
      </w:r>
      <w:r w:rsidR="00B750BF">
        <w:rPr>
          <w:rFonts w:ascii="Verdana" w:hAnsi="Verdana"/>
          <w:w w:val="90"/>
        </w:rPr>
        <w:t>,</w:t>
      </w:r>
      <w:r w:rsidRPr="00E31A9B">
        <w:rPr>
          <w:rFonts w:ascii="Verdana" w:hAnsi="Verdana"/>
          <w:w w:val="90"/>
        </w:rPr>
        <w:t xml:space="preserve"> tj.:</w:t>
      </w:r>
    </w:p>
    <w:p w14:paraId="1A185A80" w14:textId="77777777" w:rsidR="0078018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granice według istniejącego stanu prawnego lub stanu uwidocznionego w katastrze nieruchomości,</w:t>
      </w:r>
    </w:p>
    <w:p w14:paraId="3354A390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kilometraż dróg, w tym punkty referencyjne drogi,</w:t>
      </w:r>
    </w:p>
    <w:p w14:paraId="51139497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znaki drogowe,</w:t>
      </w:r>
    </w:p>
    <w:p w14:paraId="7738576B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drzewa w pasie drogowym</w:t>
      </w:r>
      <w:r w:rsidR="000A07CF">
        <w:rPr>
          <w:rFonts w:ascii="Verdana" w:hAnsi="Verdana"/>
          <w:w w:val="90"/>
        </w:rPr>
        <w:t xml:space="preserve"> i w granicach terenu niezbędnego pod obiekty budowlane</w:t>
      </w:r>
      <w:r w:rsidRPr="00E31A9B">
        <w:rPr>
          <w:rFonts w:ascii="Verdana" w:hAnsi="Verdana"/>
          <w:w w:val="90"/>
        </w:rPr>
        <w:t>,</w:t>
      </w:r>
    </w:p>
    <w:p w14:paraId="477E99A9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zabytki i pomniki przyrody,</w:t>
      </w:r>
    </w:p>
    <w:p w14:paraId="5ED9B08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wszystkie ogrodzenia (furtki, bramy) z podziałem na trwałe i nietrwałe,</w:t>
      </w:r>
    </w:p>
    <w:p w14:paraId="6056E7FD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rowy (w pełnym zakresie),</w:t>
      </w:r>
    </w:p>
    <w:p w14:paraId="010EBBC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studnie (średnice),</w:t>
      </w:r>
    </w:p>
    <w:p w14:paraId="2D46F6EC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zjazdy (wraz z wlotami do rur pod zjazdami),</w:t>
      </w:r>
    </w:p>
    <w:p w14:paraId="167B7A9A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rzędne wlotu i wylotu, światła i skrajnie obiektów inżynierskich,</w:t>
      </w:r>
    </w:p>
    <w:p w14:paraId="1A1B3423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przekroje poprzeczne istniejących dróg,</w:t>
      </w:r>
    </w:p>
    <w:p w14:paraId="20ABD7CE" w14:textId="77777777" w:rsidR="0078018B" w:rsidRPr="00E31A9B" w:rsidRDefault="0078018B" w:rsidP="0078018B">
      <w:pPr>
        <w:numPr>
          <w:ilvl w:val="0"/>
          <w:numId w:val="13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inne elementy niezbędne do projektowania (w tym: bariery drogowe, oświetlenie, sygnalizacje świetlne, </w:t>
      </w:r>
      <w:r w:rsidR="00411DDF">
        <w:rPr>
          <w:rFonts w:ascii="Verdana" w:hAnsi="Verdana"/>
          <w:w w:val="90"/>
        </w:rPr>
        <w:t xml:space="preserve">bramownice, </w:t>
      </w:r>
      <w:r w:rsidRPr="00E31A9B">
        <w:rPr>
          <w:rFonts w:ascii="Verdana" w:hAnsi="Verdana"/>
          <w:w w:val="90"/>
        </w:rPr>
        <w:t xml:space="preserve">odwodnienie, </w:t>
      </w:r>
      <w:r w:rsidR="00411DDF">
        <w:rPr>
          <w:rFonts w:ascii="Verdana" w:hAnsi="Verdana"/>
          <w:w w:val="90"/>
        </w:rPr>
        <w:t xml:space="preserve">ekrany akustyczne </w:t>
      </w:r>
      <w:r w:rsidRPr="00E31A9B">
        <w:rPr>
          <w:rFonts w:ascii="Verdana" w:hAnsi="Verdana"/>
          <w:w w:val="90"/>
        </w:rPr>
        <w:t>itp.).</w:t>
      </w:r>
    </w:p>
    <w:p w14:paraId="7B82B4B0" w14:textId="77777777" w:rsidR="0078018B" w:rsidRPr="00E31A9B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 szczególności, pomiarem objąć należy niektóre charakterystyczne punkty takie jak: góra i dół krawężnika, brzegi i dna rowów, przyziemia i górne krawędzie wszelkiego rodzaju murków, wejścia do budynków, </w:t>
      </w:r>
      <w:r w:rsidR="00094A76">
        <w:rPr>
          <w:rFonts w:ascii="Verdana" w:hAnsi="Verdana"/>
          <w:w w:val="90"/>
        </w:rPr>
        <w:t xml:space="preserve">określenie rzędnych dla spadków na zjazdach, </w:t>
      </w:r>
      <w:r w:rsidRPr="00E31A9B">
        <w:rPr>
          <w:rFonts w:ascii="Verdana" w:hAnsi="Verdana"/>
          <w:w w:val="90"/>
        </w:rPr>
        <w:t xml:space="preserve">okienka piwnic. Dodatkowo należy ustalić </w:t>
      </w:r>
      <w:r w:rsidR="007A1F9B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i pomierzyć krawędzie załamań terenu.</w:t>
      </w:r>
    </w:p>
    <w:p w14:paraId="605ACAFE" w14:textId="218E46D8" w:rsidR="0078018B" w:rsidRPr="00FC3341" w:rsidRDefault="0078018B" w:rsidP="00E31A9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Punkty dla określenia profili podłużnych i przekrojów poprzecznych na istniejących nawierzchniach oraz trwałe elementy uzbrojenia terenu należy pomierzyć metodą niwelacji technicznej. Należy także uwzględnić wymagania dotyczące zakresu inwentaryzacji podane </w:t>
      </w:r>
      <w:r w:rsidRPr="00CD01CC">
        <w:rPr>
          <w:rFonts w:ascii="Verdana" w:hAnsi="Verdana"/>
          <w:w w:val="90"/>
        </w:rPr>
        <w:t xml:space="preserve">w </w:t>
      </w:r>
      <w:r w:rsidR="000A3F28">
        <w:rPr>
          <w:rFonts w:ascii="Verdana" w:hAnsi="Verdana"/>
          <w:w w:val="90"/>
        </w:rPr>
        <w:t>S</w:t>
      </w:r>
      <w:r w:rsidRPr="00CD01CC">
        <w:rPr>
          <w:rFonts w:ascii="Verdana" w:hAnsi="Verdana"/>
          <w:w w:val="90"/>
        </w:rPr>
        <w:t>P</w:t>
      </w:r>
      <w:r w:rsidR="00B750BF">
        <w:rPr>
          <w:rFonts w:ascii="Verdana" w:hAnsi="Verdana"/>
          <w:w w:val="90"/>
        </w:rPr>
        <w:t>.</w:t>
      </w:r>
      <w:r w:rsidRPr="00CD01CC">
        <w:rPr>
          <w:rFonts w:ascii="Verdana" w:hAnsi="Verdana"/>
          <w:w w:val="90"/>
        </w:rPr>
        <w:t>10.30</w:t>
      </w:r>
      <w:r w:rsidR="000A3F28">
        <w:rPr>
          <w:rFonts w:ascii="Verdana" w:hAnsi="Verdana"/>
          <w:w w:val="90"/>
        </w:rPr>
        <w:t>.00</w:t>
      </w:r>
      <w:r w:rsidRPr="00FC3341">
        <w:rPr>
          <w:rFonts w:ascii="Verdana" w:hAnsi="Verdana"/>
          <w:w w:val="90"/>
        </w:rPr>
        <w:t xml:space="preserve"> </w:t>
      </w:r>
      <w:r w:rsidR="00B750BF">
        <w:rPr>
          <w:rFonts w:ascii="Verdana" w:hAnsi="Verdana"/>
          <w:w w:val="90"/>
        </w:rPr>
        <w:t>„</w:t>
      </w:r>
      <w:r w:rsidRPr="00FC3341">
        <w:rPr>
          <w:rFonts w:ascii="Verdana" w:hAnsi="Verdana"/>
          <w:w w:val="90"/>
        </w:rPr>
        <w:t>Projekt budowlany, Projekt wykonawczy</w:t>
      </w:r>
      <w:r w:rsidR="00B750BF">
        <w:rPr>
          <w:rFonts w:ascii="Verdana" w:hAnsi="Verdana"/>
          <w:w w:val="90"/>
        </w:rPr>
        <w:t>”</w:t>
      </w:r>
      <w:r w:rsidR="003C357D">
        <w:rPr>
          <w:rFonts w:ascii="Verdana" w:hAnsi="Verdana"/>
          <w:w w:val="90"/>
        </w:rPr>
        <w:t>.</w:t>
      </w:r>
    </w:p>
    <w:p w14:paraId="162A6F08" w14:textId="77777777" w:rsidR="0078018B" w:rsidRPr="00B0311C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w taki sposób, aby dane z pomiaru mogły być wykorzystane do opracowania przestrzennego modelu terenu oraz projektu budowlanego realizowanych numerycznie, tj. dla każdego punktu należy pomierzyć elementy niezbędne do określenia trzech współrzędnych (x, y i </w:t>
      </w:r>
      <w:r w:rsidR="00EB18E0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 xml:space="preserve">). </w:t>
      </w:r>
      <w:r w:rsidR="005178E9" w:rsidRPr="00B0311C">
        <w:rPr>
          <w:rFonts w:ascii="Verdana" w:hAnsi="Verdana"/>
          <w:w w:val="90"/>
        </w:rPr>
        <w:t xml:space="preserve">W przypadku budynków należy wykonać pomiar ich wysokości. </w:t>
      </w:r>
      <w:r w:rsidR="00AF68E3" w:rsidRPr="00B0311C">
        <w:rPr>
          <w:rFonts w:ascii="Verdana" w:hAnsi="Verdana"/>
          <w:w w:val="90"/>
        </w:rPr>
        <w:t xml:space="preserve"> </w:t>
      </w:r>
    </w:p>
    <w:p w14:paraId="74F249F0" w14:textId="77777777" w:rsidR="00AF68E3" w:rsidRPr="00FC3341" w:rsidRDefault="00AF68E3" w:rsidP="00E31A9B">
      <w:pPr>
        <w:rPr>
          <w:rFonts w:ascii="Verdana" w:hAnsi="Verdana"/>
          <w:w w:val="90"/>
        </w:rPr>
      </w:pPr>
    </w:p>
    <w:p w14:paraId="0E0B79B2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 należy wykonać zgodnie z przepisami </w:t>
      </w:r>
      <w:r w:rsidR="00EA71A1" w:rsidRPr="00EA71A1">
        <w:rPr>
          <w:rFonts w:ascii="Verdana" w:hAnsi="Verdana" w:cs="Arial"/>
          <w:snapToGrid w:val="0"/>
          <w:w w:val="90"/>
        </w:rPr>
        <w:t>r</w:t>
      </w:r>
      <w:r w:rsidR="00C84434" w:rsidRPr="00EA71A1">
        <w:rPr>
          <w:rFonts w:ascii="Verdana" w:hAnsi="Verdana" w:cs="Arial"/>
          <w:snapToGrid w:val="0"/>
          <w:w w:val="90"/>
        </w:rPr>
        <w:t xml:space="preserve">ozporządzenia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3F1E22">
        <w:rPr>
          <w:rFonts w:ascii="Verdana" w:hAnsi="Verdana" w:cs="Arial"/>
          <w:snapToGrid w:val="0"/>
          <w:w w:val="90"/>
        </w:rPr>
        <w:t>.</w:t>
      </w:r>
    </w:p>
    <w:p w14:paraId="69485EBA" w14:textId="77777777" w:rsidR="0078018B" w:rsidRPr="00E31A9B" w:rsidRDefault="0078018B" w:rsidP="0078018B">
      <w:pPr>
        <w:pStyle w:val="Nagwek3"/>
        <w:rPr>
          <w:rFonts w:ascii="Verdana" w:hAnsi="Verdana"/>
          <w:b/>
          <w:w w:val="90"/>
        </w:rPr>
      </w:pPr>
      <w:r w:rsidRPr="00E31A9B">
        <w:rPr>
          <w:rFonts w:ascii="Verdana" w:hAnsi="Verdana"/>
          <w:b/>
          <w:w w:val="90"/>
        </w:rPr>
        <w:t>Prace kameralne</w:t>
      </w:r>
    </w:p>
    <w:p w14:paraId="18670733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Obliczenie i wyrównanie osnów</w:t>
      </w:r>
    </w:p>
    <w:p w14:paraId="438BEC25" w14:textId="77777777" w:rsidR="002263AE" w:rsidRDefault="0078018B" w:rsidP="00E31A9B">
      <w:pPr>
        <w:rPr>
          <w:rFonts w:ascii="Verdana" w:hAnsi="Verdana" w:cs="Arial"/>
          <w:snapToGrid w:val="0"/>
          <w:w w:val="90"/>
        </w:rPr>
      </w:pPr>
      <w:r w:rsidRPr="00FC3341">
        <w:rPr>
          <w:rFonts w:ascii="Verdana" w:hAnsi="Verdana"/>
          <w:w w:val="90"/>
        </w:rPr>
        <w:t xml:space="preserve">Osnowy szczegółowe </w:t>
      </w:r>
      <w:r w:rsidR="00EB18E0">
        <w:rPr>
          <w:rFonts w:ascii="Verdana" w:hAnsi="Verdana"/>
          <w:w w:val="90"/>
        </w:rPr>
        <w:t xml:space="preserve">i pomiarowe </w:t>
      </w:r>
      <w:r w:rsidRPr="00FC3341">
        <w:rPr>
          <w:rFonts w:ascii="Verdana" w:hAnsi="Verdana"/>
          <w:w w:val="90"/>
        </w:rPr>
        <w:t xml:space="preserve">powinny być wyrównywane metodami ścisłymi, zgodnie z zasadami ustalonymi w </w:t>
      </w:r>
      <w:r w:rsidR="00EA71A1">
        <w:rPr>
          <w:rFonts w:ascii="Verdana" w:hAnsi="Verdana"/>
          <w:w w:val="90"/>
        </w:rPr>
        <w:t xml:space="preserve">rozporządzeniu </w:t>
      </w:r>
      <w:r w:rsidR="00EA71A1">
        <w:rPr>
          <w:rFonts w:ascii="Verdana" w:hAnsi="Verdana" w:cs="Arial"/>
          <w:b/>
          <w:snapToGrid w:val="0"/>
          <w:w w:val="90"/>
        </w:rPr>
        <w:t>[3.5</w:t>
      </w:r>
      <w:r w:rsidR="00EA71A1" w:rsidRPr="00EA71A1">
        <w:rPr>
          <w:rFonts w:ascii="Verdana" w:hAnsi="Verdana" w:cs="Arial"/>
          <w:b/>
          <w:snapToGrid w:val="0"/>
          <w:w w:val="90"/>
        </w:rPr>
        <w:t>]</w:t>
      </w:r>
      <w:r w:rsidR="00EA71A1">
        <w:rPr>
          <w:rFonts w:ascii="Verdana" w:hAnsi="Verdana" w:cs="Arial"/>
          <w:b/>
          <w:snapToGrid w:val="0"/>
          <w:w w:val="90"/>
        </w:rPr>
        <w:t xml:space="preserve"> </w:t>
      </w:r>
      <w:r w:rsidR="00EA71A1" w:rsidRPr="00EA71A1">
        <w:rPr>
          <w:rFonts w:ascii="Verdana" w:hAnsi="Verdana" w:cs="Arial"/>
          <w:snapToGrid w:val="0"/>
          <w:w w:val="90"/>
        </w:rPr>
        <w:t>i</w:t>
      </w:r>
      <w:r w:rsidR="00EA71A1" w:rsidRPr="00EA71A1">
        <w:rPr>
          <w:rFonts w:ascii="Verdana" w:hAnsi="Verdana" w:cs="Arial"/>
          <w:b/>
          <w:snapToGrid w:val="0"/>
          <w:w w:val="90"/>
        </w:rPr>
        <w:t xml:space="preserve"> 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69EF1F41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>Osnowa powinna być opracowana w jednolitym układzie współrzędnych dla całego opracowywanego odcinka drogi.</w:t>
      </w:r>
    </w:p>
    <w:p w14:paraId="158EFC53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przypadku pomiarów występujących w terenie </w:t>
      </w:r>
      <w:r w:rsidR="00BC34AF">
        <w:rPr>
          <w:rFonts w:ascii="Verdana" w:hAnsi="Verdana"/>
          <w:w w:val="90"/>
        </w:rPr>
        <w:t>dwóch</w:t>
      </w:r>
      <w:r w:rsidRPr="00FC3341">
        <w:rPr>
          <w:rFonts w:ascii="Verdana" w:hAnsi="Verdana"/>
          <w:w w:val="90"/>
        </w:rPr>
        <w:t xml:space="preserve"> pasów odwzorowania, współrzędne punktów osnowy należy obliczyć w układzie przeważającego pasa (w uzgodnieniu z ośrodkiem dokumentacji).</w:t>
      </w:r>
    </w:p>
    <w:p w14:paraId="2972AB5C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lastRenderedPageBreak/>
        <w:t>Opracowanie wyników pomiarów sytuacyjno-wysokościowych</w:t>
      </w:r>
    </w:p>
    <w:p w14:paraId="2F24AC88" w14:textId="77777777" w:rsidR="0078018B" w:rsidRPr="00FC3341" w:rsidRDefault="0078018B" w:rsidP="00E31A9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Pomiary sytuacyjne i wysokościowe należy opracować wg zasad określonych w </w:t>
      </w:r>
      <w:r w:rsidR="00EA71A1">
        <w:rPr>
          <w:rFonts w:ascii="Verdana" w:hAnsi="Verdana"/>
          <w:w w:val="90"/>
        </w:rPr>
        <w:t xml:space="preserve">rozporządzeniu </w:t>
      </w:r>
      <w:r w:rsidR="00EA71A1" w:rsidRPr="00EA71A1">
        <w:rPr>
          <w:rFonts w:ascii="Verdana" w:hAnsi="Verdana" w:cs="Arial"/>
          <w:b/>
          <w:snapToGrid w:val="0"/>
          <w:w w:val="90"/>
        </w:rPr>
        <w:t>[3.1]</w:t>
      </w:r>
      <w:r w:rsidR="002263AE">
        <w:rPr>
          <w:rFonts w:ascii="Verdana" w:hAnsi="Verdana" w:cs="Arial"/>
          <w:snapToGrid w:val="0"/>
          <w:w w:val="90"/>
        </w:rPr>
        <w:t>.</w:t>
      </w:r>
    </w:p>
    <w:p w14:paraId="2CFBBB85" w14:textId="77777777" w:rsidR="0078018B" w:rsidRPr="00FC3341" w:rsidRDefault="0078018B" w:rsidP="0078018B">
      <w:pPr>
        <w:rPr>
          <w:rFonts w:ascii="Verdana" w:hAnsi="Verdana"/>
          <w:w w:val="90"/>
        </w:rPr>
      </w:pPr>
      <w:r w:rsidRPr="00FC3341">
        <w:rPr>
          <w:rFonts w:ascii="Verdana" w:hAnsi="Verdana"/>
          <w:w w:val="90"/>
        </w:rPr>
        <w:t xml:space="preserve">W wyniku opracowania należy uzyskać zbiory punktów określonych współrzędnymi x, y, </w:t>
      </w:r>
      <w:r w:rsidR="00BD60CE">
        <w:rPr>
          <w:rFonts w:ascii="Verdana" w:hAnsi="Verdana"/>
          <w:w w:val="90"/>
        </w:rPr>
        <w:t>h</w:t>
      </w:r>
      <w:r w:rsidRPr="00FC3341">
        <w:rPr>
          <w:rFonts w:ascii="Verdana" w:hAnsi="Verdana"/>
          <w:w w:val="90"/>
        </w:rPr>
        <w:t>.</w:t>
      </w:r>
    </w:p>
    <w:p w14:paraId="50559630" w14:textId="77777777" w:rsidR="0078018B" w:rsidRPr="00FC3341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FC3341">
        <w:rPr>
          <w:rFonts w:ascii="Verdana" w:hAnsi="Verdana"/>
          <w:b/>
          <w:bCs/>
          <w:w w:val="90"/>
        </w:rPr>
        <w:t>Sporządzanie mapy</w:t>
      </w:r>
    </w:p>
    <w:p w14:paraId="7E6F841A" w14:textId="48E0886C" w:rsidR="003F1E22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Opracowując mapę terenu metodą numeryczną, wyniki pomiarów sytuacyjno-wysokościowych należy przetworzyć przy pomocy oprogramowania komputerowego z podziałem na warstwy tematyczne: sytuacja, ewidencja gruntów (</w:t>
      </w:r>
      <w:r w:rsidR="002B7D33">
        <w:rPr>
          <w:rFonts w:ascii="Verdana" w:hAnsi="Verdana"/>
          <w:spacing w:val="0"/>
          <w:w w:val="90"/>
          <w:sz w:val="20"/>
        </w:rPr>
        <w:t xml:space="preserve">służebności gruntowe, </w:t>
      </w:r>
      <w:r w:rsidR="007C4999">
        <w:rPr>
          <w:rFonts w:ascii="Verdana" w:hAnsi="Verdana"/>
          <w:spacing w:val="0"/>
          <w:w w:val="90"/>
          <w:sz w:val="20"/>
        </w:rPr>
        <w:t xml:space="preserve">służebności przesyłu, </w:t>
      </w:r>
      <w:r w:rsidRPr="00E31A9B">
        <w:rPr>
          <w:rFonts w:ascii="Verdana" w:hAnsi="Verdana"/>
          <w:spacing w:val="0"/>
          <w:w w:val="90"/>
          <w:sz w:val="20"/>
        </w:rPr>
        <w:t>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numery działek, nomenklatura prawna gruntu, granice i nazwy jednostek podziału administracyjnego, granice</w:t>
      </w:r>
      <w:r w:rsidR="00A00AED">
        <w:rPr>
          <w:rFonts w:ascii="Verdana" w:hAnsi="Verdana"/>
          <w:spacing w:val="0"/>
          <w:w w:val="90"/>
          <w:sz w:val="20"/>
        </w:rPr>
        <w:t xml:space="preserve"> i</w:t>
      </w:r>
      <w:r w:rsidRPr="00E31A9B">
        <w:rPr>
          <w:rFonts w:ascii="Verdana" w:hAnsi="Verdana"/>
          <w:spacing w:val="0"/>
          <w:w w:val="90"/>
          <w:sz w:val="20"/>
        </w:rPr>
        <w:t xml:space="preserve"> rodzaje użytków </w:t>
      </w:r>
      <w:r w:rsidR="00A00AED">
        <w:rPr>
          <w:rFonts w:ascii="Verdana" w:hAnsi="Verdana"/>
          <w:spacing w:val="0"/>
          <w:w w:val="90"/>
          <w:sz w:val="20"/>
        </w:rPr>
        <w:t>oraz</w:t>
      </w:r>
      <w:r w:rsidRPr="00E31A9B">
        <w:rPr>
          <w:rFonts w:ascii="Verdana" w:hAnsi="Verdana"/>
          <w:spacing w:val="0"/>
          <w:w w:val="90"/>
          <w:sz w:val="20"/>
        </w:rPr>
        <w:t xml:space="preserve"> oznaczenie klas gruntów), uzbrojenie terenu istniejące i projektowane uzgodnione dotychczas </w:t>
      </w:r>
      <w:r w:rsidR="00A6302E">
        <w:rPr>
          <w:rFonts w:ascii="Verdana" w:hAnsi="Verdana"/>
          <w:spacing w:val="0"/>
          <w:w w:val="90"/>
          <w:sz w:val="20"/>
        </w:rPr>
        <w:t>na Naradach Koordynacyjnych</w:t>
      </w:r>
      <w:r w:rsidRPr="00E31A9B">
        <w:rPr>
          <w:rFonts w:ascii="Verdana" w:hAnsi="Verdana"/>
          <w:spacing w:val="0"/>
          <w:w w:val="90"/>
          <w:sz w:val="20"/>
        </w:rPr>
        <w:t xml:space="preserve">, rzeźba terenu, osnowa geodezyjna pozioma i wysokościowa. </w:t>
      </w:r>
    </w:p>
    <w:p w14:paraId="172BE364" w14:textId="77777777" w:rsidR="003F1E22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Na mapie należy oznaczyć kolorem brązowym tereny obciążone służebnościami gruntowymi</w:t>
      </w:r>
      <w:r w:rsidR="00A00AED">
        <w:rPr>
          <w:rFonts w:ascii="Verdana" w:hAnsi="Verdana"/>
          <w:w w:val="90"/>
        </w:rPr>
        <w:t xml:space="preserve"> i przesyłu</w:t>
      </w:r>
      <w:r>
        <w:rPr>
          <w:rFonts w:ascii="Verdana" w:hAnsi="Verdana"/>
          <w:w w:val="90"/>
        </w:rPr>
        <w:t xml:space="preserve"> ujawnionymi w księgach wieczystych oraz skrótowy opis ich treści i sposobu wykonywania. </w:t>
      </w:r>
    </w:p>
    <w:p w14:paraId="09BF363E" w14:textId="77777777" w:rsidR="003F1E22" w:rsidRPr="00E31A9B" w:rsidRDefault="003F1E22" w:rsidP="003F1E22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Nie dopuszcza się</w:t>
      </w:r>
      <w:r w:rsidRPr="003F1E22">
        <w:rPr>
          <w:rFonts w:ascii="Verdana" w:hAnsi="Verdana" w:cs="Arial"/>
          <w:snapToGrid w:val="0"/>
          <w:w w:val="90"/>
        </w:rPr>
        <w:t xml:space="preserve"> </w:t>
      </w:r>
      <w:r>
        <w:rPr>
          <w:rFonts w:ascii="Verdana" w:hAnsi="Verdana" w:cs="Arial"/>
          <w:snapToGrid w:val="0"/>
          <w:w w:val="90"/>
        </w:rPr>
        <w:t>wykonania mapy do celów projektowych bez wykazania służebności gruntowych</w:t>
      </w:r>
      <w:r w:rsidR="00284198">
        <w:rPr>
          <w:rFonts w:ascii="Verdana" w:hAnsi="Verdana" w:cs="Arial"/>
          <w:snapToGrid w:val="0"/>
          <w:w w:val="90"/>
        </w:rPr>
        <w:t xml:space="preserve"> i przesyłu</w:t>
      </w:r>
      <w:r>
        <w:rPr>
          <w:rFonts w:ascii="Verdana" w:hAnsi="Verdana" w:cs="Arial"/>
          <w:snapToGrid w:val="0"/>
          <w:w w:val="90"/>
        </w:rPr>
        <w:t>.</w:t>
      </w:r>
    </w:p>
    <w:p w14:paraId="0790A3DF" w14:textId="77777777" w:rsidR="0078018B" w:rsidRPr="00E31A9B" w:rsidRDefault="0078018B" w:rsidP="0078018B">
      <w:pPr>
        <w:pStyle w:val="Tekstpodstawowy"/>
        <w:spacing w:after="0"/>
        <w:rPr>
          <w:rFonts w:ascii="Verdana" w:hAnsi="Verdana"/>
          <w:spacing w:val="0"/>
          <w:w w:val="90"/>
          <w:sz w:val="20"/>
        </w:rPr>
      </w:pPr>
      <w:r w:rsidRPr="00E31A9B">
        <w:rPr>
          <w:rFonts w:ascii="Verdana" w:hAnsi="Verdana"/>
          <w:spacing w:val="0"/>
          <w:w w:val="90"/>
          <w:sz w:val="20"/>
        </w:rPr>
        <w:t>Mapę należy zapisać na komputerowych nośnikach informacji oraz wydrukować (</w:t>
      </w:r>
      <w:proofErr w:type="spellStart"/>
      <w:r w:rsidRPr="00E31A9B">
        <w:rPr>
          <w:rFonts w:ascii="Verdana" w:hAnsi="Verdana"/>
          <w:spacing w:val="0"/>
          <w:w w:val="90"/>
          <w:sz w:val="20"/>
        </w:rPr>
        <w:t>wyplotować</w:t>
      </w:r>
      <w:proofErr w:type="spellEnd"/>
      <w:r w:rsidRPr="00E31A9B">
        <w:rPr>
          <w:rFonts w:ascii="Verdana" w:hAnsi="Verdana"/>
          <w:spacing w:val="0"/>
          <w:w w:val="90"/>
          <w:sz w:val="20"/>
        </w:rPr>
        <w:t xml:space="preserve">) na papierze. Powinna być zapewniona możliwość wydruku mapy zarówno w układzie arkuszowym mapy zasadniczej, jak i w układzie „wstęgowym”. </w:t>
      </w:r>
    </w:p>
    <w:p w14:paraId="52EB5017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Skompletowanie dokumentacji geodezyjnej i kartograficznej</w:t>
      </w:r>
    </w:p>
    <w:p w14:paraId="286C7765" w14:textId="77777777" w:rsidR="0078018B" w:rsidRPr="00BF4551" w:rsidRDefault="0078018B" w:rsidP="00BD60CE">
      <w:pPr>
        <w:pStyle w:val="Tekstpodstawowy"/>
        <w:spacing w:after="0"/>
        <w:rPr>
          <w:rFonts w:ascii="Verdana" w:hAnsi="Verdana"/>
          <w:w w:val="90"/>
          <w:sz w:val="20"/>
        </w:rPr>
      </w:pPr>
      <w:r w:rsidRPr="00FC3341">
        <w:rPr>
          <w:rFonts w:ascii="Verdana" w:hAnsi="Verdana"/>
          <w:spacing w:val="0"/>
          <w:w w:val="90"/>
          <w:sz w:val="20"/>
        </w:rPr>
        <w:t xml:space="preserve">Dokumentację geodezyjną i kartograficzną należy skompletować zgodnie z przepisami </w:t>
      </w:r>
      <w:r w:rsidR="00BF4551">
        <w:rPr>
          <w:rFonts w:ascii="Verdana" w:hAnsi="Verdana" w:cs="Arial"/>
          <w:snapToGrid w:val="0"/>
          <w:spacing w:val="0"/>
          <w:w w:val="90"/>
          <w:kern w:val="0"/>
          <w:sz w:val="20"/>
        </w:rPr>
        <w:t>r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>ozporządzeni</w:t>
      </w:r>
      <w:r w:rsidR="00E92E96">
        <w:rPr>
          <w:rFonts w:ascii="Verdana" w:hAnsi="Verdana" w:cs="Arial"/>
          <w:snapToGrid w:val="0"/>
          <w:spacing w:val="0"/>
          <w:w w:val="90"/>
          <w:kern w:val="0"/>
          <w:sz w:val="20"/>
        </w:rPr>
        <w:t>a</w:t>
      </w:r>
      <w:r w:rsidR="00C65113" w:rsidRPr="00FC3341">
        <w:rPr>
          <w:rFonts w:ascii="Verdana" w:hAnsi="Verdana" w:cs="Arial"/>
          <w:snapToGrid w:val="0"/>
          <w:spacing w:val="0"/>
          <w:w w:val="90"/>
          <w:kern w:val="0"/>
          <w:sz w:val="20"/>
        </w:rPr>
        <w:t xml:space="preserve"> </w:t>
      </w:r>
      <w:r w:rsidR="00BF4551" w:rsidRPr="00BF4551">
        <w:rPr>
          <w:rFonts w:ascii="Verdana" w:hAnsi="Verdana" w:cs="Arial"/>
          <w:b/>
          <w:snapToGrid w:val="0"/>
          <w:w w:val="90"/>
          <w:sz w:val="20"/>
        </w:rPr>
        <w:t>[3.1]</w:t>
      </w:r>
      <w:r w:rsidR="00BD60CE" w:rsidRPr="00BF4551">
        <w:rPr>
          <w:rFonts w:ascii="Verdana" w:hAnsi="Verdana"/>
          <w:spacing w:val="0"/>
          <w:w w:val="90"/>
          <w:sz w:val="20"/>
        </w:rPr>
        <w:t>.</w:t>
      </w:r>
    </w:p>
    <w:p w14:paraId="642D2CE4" w14:textId="77777777" w:rsidR="0078018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Wykonawca przekaże odpowiednią dokumentację techniczną do </w:t>
      </w:r>
      <w:r w:rsidR="00EA71A1">
        <w:rPr>
          <w:rFonts w:ascii="Verdana" w:hAnsi="Verdana"/>
          <w:w w:val="90"/>
        </w:rPr>
        <w:t xml:space="preserve">właściwego </w:t>
      </w:r>
      <w:r w:rsidRPr="00E31A9B">
        <w:rPr>
          <w:rFonts w:ascii="Verdana" w:hAnsi="Verdana"/>
          <w:w w:val="90"/>
        </w:rPr>
        <w:t xml:space="preserve">ośrodka dokumentacji </w:t>
      </w:r>
      <w:r w:rsidR="00994B49" w:rsidRPr="00E31A9B">
        <w:rPr>
          <w:rFonts w:ascii="Verdana" w:hAnsi="Verdana"/>
          <w:w w:val="90"/>
        </w:rPr>
        <w:t xml:space="preserve">geodezyjnej i kartograficznej </w:t>
      </w:r>
      <w:r w:rsidRPr="00E31A9B">
        <w:rPr>
          <w:rFonts w:ascii="Verdana" w:hAnsi="Verdana"/>
          <w:w w:val="90"/>
        </w:rPr>
        <w:t>i uzyska jej odbiór</w:t>
      </w:r>
      <w:r w:rsidR="00994B49" w:rsidRPr="00E31A9B">
        <w:rPr>
          <w:rFonts w:ascii="Verdana" w:hAnsi="Verdana"/>
          <w:w w:val="90"/>
        </w:rPr>
        <w:t xml:space="preserve"> po przyjęciu do państwowego zasobu geodezyjnego </w:t>
      </w:r>
      <w:r w:rsidR="00497AD2">
        <w:rPr>
          <w:rFonts w:ascii="Verdana" w:hAnsi="Verdana"/>
          <w:w w:val="90"/>
        </w:rPr>
        <w:br/>
      </w:r>
      <w:r w:rsidR="00994B49" w:rsidRPr="00E31A9B">
        <w:rPr>
          <w:rFonts w:ascii="Verdana" w:hAnsi="Verdana"/>
          <w:w w:val="90"/>
        </w:rPr>
        <w:t>i kartograficznego</w:t>
      </w:r>
      <w:r w:rsidRPr="00E31A9B">
        <w:rPr>
          <w:rFonts w:ascii="Verdana" w:hAnsi="Verdana"/>
          <w:w w:val="90"/>
        </w:rPr>
        <w:t xml:space="preserve">. </w:t>
      </w:r>
    </w:p>
    <w:p w14:paraId="34200072" w14:textId="77777777" w:rsidR="00C03211" w:rsidRPr="00E31A9B" w:rsidRDefault="00C03211" w:rsidP="0078018B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W przypadku terenów zamkniętych dokumentację </w:t>
      </w:r>
      <w:r w:rsidR="0056386E">
        <w:rPr>
          <w:rFonts w:ascii="Verdana" w:hAnsi="Verdana"/>
          <w:w w:val="90"/>
        </w:rPr>
        <w:t xml:space="preserve">techniczną </w:t>
      </w:r>
      <w:r>
        <w:rPr>
          <w:rFonts w:ascii="Verdana" w:hAnsi="Verdana"/>
          <w:w w:val="90"/>
        </w:rPr>
        <w:t xml:space="preserve">należy przekazać do zasobu prowadzonego przez </w:t>
      </w:r>
      <w:r w:rsidR="0056386E">
        <w:rPr>
          <w:rFonts w:ascii="Verdana" w:hAnsi="Verdana"/>
          <w:w w:val="90"/>
        </w:rPr>
        <w:t xml:space="preserve">podmiot </w:t>
      </w:r>
      <w:r>
        <w:rPr>
          <w:rFonts w:ascii="Verdana" w:hAnsi="Verdana"/>
          <w:w w:val="90"/>
        </w:rPr>
        <w:t>zarząd</w:t>
      </w:r>
      <w:r w:rsidR="0056386E">
        <w:rPr>
          <w:rFonts w:ascii="Verdana" w:hAnsi="Verdana"/>
          <w:w w:val="90"/>
        </w:rPr>
        <w:t>zający tym terenem.</w:t>
      </w:r>
    </w:p>
    <w:p w14:paraId="4ABDD22E" w14:textId="77777777" w:rsidR="0078018B" w:rsidRPr="00E31A9B" w:rsidRDefault="0078018B" w:rsidP="009771C2">
      <w:pPr>
        <w:pStyle w:val="Nagwek3"/>
        <w:numPr>
          <w:ilvl w:val="3"/>
          <w:numId w:val="11"/>
        </w:numPr>
        <w:rPr>
          <w:rFonts w:ascii="Verdana" w:hAnsi="Verdana"/>
          <w:b/>
          <w:bCs/>
          <w:w w:val="90"/>
        </w:rPr>
      </w:pPr>
      <w:r w:rsidRPr="00E31A9B">
        <w:rPr>
          <w:rFonts w:ascii="Verdana" w:hAnsi="Verdana"/>
          <w:b/>
          <w:bCs/>
          <w:w w:val="90"/>
        </w:rPr>
        <w:t>Skład opracowania projektowego dla Zamawiającego</w:t>
      </w:r>
    </w:p>
    <w:p w14:paraId="6F351476" w14:textId="77777777" w:rsidR="0078018B" w:rsidRPr="00E31A9B" w:rsidRDefault="00EA71A1" w:rsidP="00AA584D">
      <w:pPr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D</w:t>
      </w:r>
      <w:r w:rsidR="0078018B" w:rsidRPr="00E31A9B">
        <w:rPr>
          <w:rFonts w:ascii="Verdana" w:hAnsi="Verdana"/>
          <w:w w:val="90"/>
        </w:rPr>
        <w:t>okumentacja technicz</w:t>
      </w:r>
      <w:r>
        <w:rPr>
          <w:rFonts w:ascii="Verdana" w:hAnsi="Verdana"/>
          <w:w w:val="90"/>
        </w:rPr>
        <w:t>na</w:t>
      </w:r>
      <w:r w:rsidR="0078018B" w:rsidRPr="00E31A9B">
        <w:rPr>
          <w:rFonts w:ascii="Verdana" w:hAnsi="Verdana"/>
          <w:w w:val="90"/>
        </w:rPr>
        <w:t xml:space="preserve"> przeznaczona dla Zamawiającego powinna być skompletowana, zbroszurowana, bądź oprawiona w odpowiednich teczkach, segregatorach z opisem kart tytułowych, spisem zawartości oraz numeracją stron.</w:t>
      </w:r>
    </w:p>
    <w:p w14:paraId="625EE654" w14:textId="77777777" w:rsidR="0078018B" w:rsidRPr="00E31A9B" w:rsidRDefault="0078018B" w:rsidP="000256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Dla Zamawiającego należy skompletować następujące materiały:</w:t>
      </w:r>
    </w:p>
    <w:p w14:paraId="6DB72145" w14:textId="5B72CB59" w:rsidR="0078018B" w:rsidRPr="00E31A9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78018B" w:rsidRPr="00E31A9B">
        <w:rPr>
          <w:rFonts w:ascii="Verdana" w:hAnsi="Verdana"/>
          <w:w w:val="90"/>
        </w:rPr>
        <w:t>apę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</w:t>
      </w:r>
      <w:r w:rsidR="00C5008D">
        <w:rPr>
          <w:rFonts w:ascii="Verdana" w:hAnsi="Verdana"/>
          <w:w w:val="90"/>
        </w:rPr>
        <w:t>w wersji</w:t>
      </w:r>
      <w:r w:rsidR="0078018B" w:rsidRPr="00E31A9B">
        <w:rPr>
          <w:rFonts w:ascii="Verdana" w:hAnsi="Verdana"/>
          <w:w w:val="90"/>
        </w:rPr>
        <w:t xml:space="preserve"> </w:t>
      </w:r>
      <w:r w:rsidR="006C38E9">
        <w:rPr>
          <w:rFonts w:ascii="Verdana" w:hAnsi="Verdana"/>
          <w:w w:val="90"/>
        </w:rPr>
        <w:t>analogow</w:t>
      </w:r>
      <w:r w:rsidR="00C5008D">
        <w:rPr>
          <w:rFonts w:ascii="Verdana" w:hAnsi="Verdana"/>
          <w:w w:val="90"/>
        </w:rPr>
        <w:t>ej</w:t>
      </w:r>
      <w:r w:rsidR="0078018B" w:rsidRPr="00E31A9B">
        <w:rPr>
          <w:rFonts w:ascii="Verdana" w:hAnsi="Verdana"/>
          <w:i/>
          <w:w w:val="90"/>
        </w:rPr>
        <w:t xml:space="preserve"> </w:t>
      </w:r>
      <w:r w:rsidR="0078018B" w:rsidRPr="00E31A9B">
        <w:rPr>
          <w:rFonts w:ascii="Verdana" w:hAnsi="Verdana"/>
          <w:w w:val="90"/>
        </w:rPr>
        <w:t>(</w:t>
      </w:r>
      <w:r w:rsidR="00994B49" w:rsidRPr="00E31A9B">
        <w:rPr>
          <w:rFonts w:ascii="Verdana" w:hAnsi="Verdana"/>
          <w:w w:val="90"/>
        </w:rPr>
        <w:t>z datą i pieczęcią wykonawcy oraz klauzulą przyjęcia do państwowego zasobu geodezyjnego i kartograficznego</w:t>
      </w:r>
      <w:r w:rsidR="0078018B" w:rsidRPr="00E31A9B">
        <w:rPr>
          <w:rFonts w:ascii="Verdana" w:hAnsi="Verdana"/>
          <w:w w:val="90"/>
        </w:rPr>
        <w:t>)</w:t>
      </w:r>
      <w:r w:rsidR="00E37636">
        <w:rPr>
          <w:rFonts w:ascii="Verdana" w:hAnsi="Verdana"/>
          <w:w w:val="90"/>
        </w:rPr>
        <w:t xml:space="preserve"> oraz w formacie </w:t>
      </w:r>
      <w:r w:rsidR="00E37636" w:rsidRPr="001D363F">
        <w:rPr>
          <w:rFonts w:ascii="Verdana" w:hAnsi="Verdana"/>
          <w:b/>
          <w:w w:val="90"/>
        </w:rPr>
        <w:t>pdf</w:t>
      </w:r>
      <w:r w:rsidR="003B29E5" w:rsidRPr="001D363F">
        <w:rPr>
          <w:rFonts w:ascii="Verdana" w:hAnsi="Verdana"/>
          <w:w w:val="90"/>
        </w:rPr>
        <w:t>.</w:t>
      </w:r>
    </w:p>
    <w:p w14:paraId="25843E77" w14:textId="13FB5512" w:rsidR="0078018B" w:rsidRPr="00C03211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 xml:space="preserve">ykazy współrzędnych punktów osnowy i punktów granicznych </w:t>
      </w:r>
      <w:r w:rsidR="002263AE" w:rsidRPr="00C03211">
        <w:rPr>
          <w:rFonts w:ascii="Verdana" w:hAnsi="Verdana"/>
          <w:w w:val="90"/>
        </w:rPr>
        <w:t xml:space="preserve">w zakresie zaprojektowanego pasa drogowego </w:t>
      </w:r>
      <w:r w:rsidR="0078018B" w:rsidRPr="00C03211">
        <w:rPr>
          <w:rFonts w:ascii="Verdana" w:hAnsi="Verdana"/>
          <w:w w:val="90"/>
        </w:rPr>
        <w:t>w postaci numerycznej (plik tekstowy)</w:t>
      </w:r>
      <w:r w:rsidR="00583028">
        <w:rPr>
          <w:rFonts w:ascii="Verdana" w:hAnsi="Verdana"/>
          <w:w w:val="90"/>
        </w:rPr>
        <w:t xml:space="preserve"> – </w:t>
      </w:r>
      <w:r w:rsidR="00C5008D">
        <w:rPr>
          <w:rFonts w:ascii="Verdana" w:hAnsi="Verdana"/>
          <w:w w:val="90"/>
        </w:rPr>
        <w:t xml:space="preserve"> CD, pamięć wymienna</w:t>
      </w:r>
      <w:r w:rsidR="003B29E5">
        <w:rPr>
          <w:rFonts w:ascii="Verdana" w:hAnsi="Verdana"/>
          <w:w w:val="90"/>
        </w:rPr>
        <w:t>.</w:t>
      </w:r>
    </w:p>
    <w:p w14:paraId="5D5D325F" w14:textId="60A9C417" w:rsidR="0078018B" w:rsidRDefault="00B750BF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M</w:t>
      </w:r>
      <w:r w:rsidR="00C03211">
        <w:rPr>
          <w:rFonts w:ascii="Verdana" w:hAnsi="Verdana"/>
          <w:w w:val="90"/>
        </w:rPr>
        <w:t>apę</w:t>
      </w:r>
      <w:r w:rsidR="0078018B" w:rsidRPr="00E31A9B">
        <w:rPr>
          <w:rFonts w:ascii="Verdana" w:hAnsi="Verdana"/>
          <w:w w:val="90"/>
        </w:rPr>
        <w:t xml:space="preserve"> numeryczną dla celów projektow</w:t>
      </w:r>
      <w:r w:rsidR="00A00AED">
        <w:rPr>
          <w:rFonts w:ascii="Verdana" w:hAnsi="Verdana"/>
          <w:w w:val="90"/>
        </w:rPr>
        <w:t>ych</w:t>
      </w:r>
      <w:r w:rsidR="0078018B" w:rsidRPr="00E31A9B">
        <w:rPr>
          <w:rFonts w:ascii="Verdana" w:hAnsi="Verdana"/>
          <w:w w:val="90"/>
        </w:rPr>
        <w:t xml:space="preserve"> (2D)</w:t>
      </w:r>
      <w:r w:rsidR="00C5008D">
        <w:rPr>
          <w:rFonts w:ascii="Verdana" w:hAnsi="Verdana"/>
          <w:w w:val="90"/>
        </w:rPr>
        <w:t xml:space="preserve"> </w:t>
      </w:r>
      <w:r w:rsidR="001B01C8">
        <w:rPr>
          <w:rFonts w:ascii="Verdana" w:hAnsi="Verdana"/>
          <w:w w:val="90"/>
        </w:rPr>
        <w:t>oraz numeryczny model terenu (3D)</w:t>
      </w:r>
      <w:r w:rsidR="00583028">
        <w:rPr>
          <w:rFonts w:ascii="Verdana" w:hAnsi="Verdana"/>
          <w:w w:val="90"/>
        </w:rPr>
        <w:t xml:space="preserve"> – CD</w:t>
      </w:r>
      <w:r w:rsidR="00C5008D">
        <w:rPr>
          <w:rFonts w:ascii="Verdana" w:hAnsi="Verdana"/>
          <w:w w:val="90"/>
        </w:rPr>
        <w:t>, pamięć wymienna</w:t>
      </w:r>
      <w:r w:rsidR="0078018B" w:rsidRPr="00E31A9B">
        <w:rPr>
          <w:rFonts w:ascii="Verdana" w:hAnsi="Verdana"/>
          <w:w w:val="90"/>
        </w:rPr>
        <w:t xml:space="preserve"> </w:t>
      </w:r>
      <w:r w:rsidR="003B29E5">
        <w:rPr>
          <w:rFonts w:ascii="Verdana" w:hAnsi="Verdana"/>
          <w:w w:val="90"/>
        </w:rPr>
        <w:t>(</w:t>
      </w:r>
      <w:r w:rsidR="0078018B" w:rsidRPr="00E31A9B">
        <w:rPr>
          <w:rFonts w:ascii="Verdana" w:hAnsi="Verdana"/>
          <w:w w:val="90"/>
        </w:rPr>
        <w:t>w forma</w:t>
      </w:r>
      <w:r w:rsidR="003B29E5">
        <w:rPr>
          <w:rFonts w:ascii="Verdana" w:hAnsi="Verdana"/>
          <w:w w:val="90"/>
        </w:rPr>
        <w:t>tach:</w:t>
      </w:r>
      <w:r w:rsidR="0078018B" w:rsidRPr="00E31A9B">
        <w:rPr>
          <w:rFonts w:ascii="Verdana" w:hAnsi="Verdana"/>
          <w:w w:val="90"/>
        </w:rPr>
        <w:t xml:space="preserve"> </w:t>
      </w:r>
      <w:proofErr w:type="spellStart"/>
      <w:r w:rsidR="00690A01" w:rsidRPr="001D363F">
        <w:rPr>
          <w:rFonts w:ascii="Verdana" w:hAnsi="Verdana"/>
          <w:b/>
          <w:w w:val="90"/>
        </w:rPr>
        <w:t>shp</w:t>
      </w:r>
      <w:proofErr w:type="spellEnd"/>
      <w:r w:rsidR="00690A01" w:rsidRPr="00690A01">
        <w:rPr>
          <w:rFonts w:ascii="Verdana" w:hAnsi="Verdana"/>
          <w:w w:val="90"/>
        </w:rPr>
        <w:t xml:space="preserve">, </w:t>
      </w:r>
      <w:r w:rsidR="00690A01" w:rsidRPr="001D363F">
        <w:rPr>
          <w:rFonts w:ascii="Verdana" w:hAnsi="Verdana"/>
          <w:b/>
          <w:w w:val="90"/>
        </w:rPr>
        <w:t>pdf</w:t>
      </w:r>
      <w:r w:rsidR="00690A01" w:rsidRPr="00690A01">
        <w:rPr>
          <w:rFonts w:ascii="Verdana" w:hAnsi="Verdana"/>
          <w:w w:val="90"/>
        </w:rPr>
        <w:t xml:space="preserve">, </w:t>
      </w:r>
      <w:proofErr w:type="spellStart"/>
      <w:r w:rsidR="00690A01" w:rsidRPr="001D363F">
        <w:rPr>
          <w:rFonts w:ascii="Verdana" w:hAnsi="Verdana"/>
          <w:b/>
          <w:w w:val="90"/>
        </w:rPr>
        <w:t>dxf</w:t>
      </w:r>
      <w:proofErr w:type="spellEnd"/>
      <w:r w:rsidR="00690A01" w:rsidRPr="00690A01">
        <w:rPr>
          <w:rFonts w:ascii="Verdana" w:hAnsi="Verdana"/>
          <w:w w:val="90"/>
        </w:rPr>
        <w:t xml:space="preserve"> oraz obowiązującym standardzie wymiany danych ewidencyjnych</w:t>
      </w:r>
      <w:r w:rsidR="00583028">
        <w:rPr>
          <w:rFonts w:ascii="Verdana" w:hAnsi="Verdana"/>
          <w:w w:val="90"/>
        </w:rPr>
        <w:t xml:space="preserve"> </w:t>
      </w:r>
      <w:proofErr w:type="spellStart"/>
      <w:r w:rsidR="00583028" w:rsidRPr="00D355AA">
        <w:rPr>
          <w:rFonts w:ascii="Verdana" w:hAnsi="Verdana"/>
          <w:b/>
          <w:bCs/>
          <w:w w:val="90"/>
        </w:rPr>
        <w:t>gml</w:t>
      </w:r>
      <w:proofErr w:type="spellEnd"/>
      <w:r w:rsidR="0078018B" w:rsidRPr="00E31A9B">
        <w:rPr>
          <w:rFonts w:ascii="Verdana" w:hAnsi="Verdana"/>
          <w:w w:val="90"/>
        </w:rPr>
        <w:t>).</w:t>
      </w:r>
    </w:p>
    <w:p w14:paraId="5B6249DE" w14:textId="1CAF43DD" w:rsidR="00557918" w:rsidRPr="000E0450" w:rsidRDefault="00557918" w:rsidP="0078018B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bookmarkStart w:id="17" w:name="_Hlk24747009"/>
      <w:r w:rsidRPr="000E0450">
        <w:rPr>
          <w:rFonts w:ascii="Verdana" w:hAnsi="Verdana"/>
          <w:w w:val="90"/>
        </w:rPr>
        <w:t xml:space="preserve">Mapę ewidencyjną </w:t>
      </w:r>
      <w:r w:rsidR="00A00AED">
        <w:rPr>
          <w:rFonts w:ascii="Verdana" w:hAnsi="Verdana"/>
          <w:w w:val="90"/>
        </w:rPr>
        <w:t xml:space="preserve">oraz pełny zbiór danych </w:t>
      </w:r>
      <w:proofErr w:type="spellStart"/>
      <w:r w:rsidR="00A00AED">
        <w:rPr>
          <w:rFonts w:ascii="Verdana" w:hAnsi="Verdana"/>
          <w:w w:val="90"/>
        </w:rPr>
        <w:t>egib</w:t>
      </w:r>
      <w:proofErr w:type="spellEnd"/>
      <w:r w:rsidR="00A00AED">
        <w:rPr>
          <w:rFonts w:ascii="Verdana" w:hAnsi="Verdana"/>
          <w:w w:val="90"/>
        </w:rPr>
        <w:t xml:space="preserve"> (przedmiotowe i podmiotowe) </w:t>
      </w:r>
      <w:r w:rsidRPr="000E0450">
        <w:rPr>
          <w:rFonts w:ascii="Verdana" w:hAnsi="Verdana"/>
          <w:w w:val="90"/>
        </w:rPr>
        <w:t xml:space="preserve">w </w:t>
      </w:r>
      <w:r w:rsidR="003B29E5">
        <w:rPr>
          <w:rFonts w:ascii="Verdana" w:hAnsi="Verdana"/>
          <w:w w:val="90"/>
        </w:rPr>
        <w:t xml:space="preserve">obowiązującym </w:t>
      </w:r>
      <w:r w:rsidRPr="000E0450">
        <w:rPr>
          <w:rFonts w:ascii="Verdana" w:hAnsi="Verdana"/>
          <w:w w:val="90"/>
        </w:rPr>
        <w:t xml:space="preserve">standardzie wymiany danych ewidencyjnych </w:t>
      </w:r>
      <w:bookmarkEnd w:id="17"/>
      <w:r w:rsidR="00AC14B6">
        <w:rPr>
          <w:rFonts w:ascii="Verdana" w:hAnsi="Verdana"/>
          <w:w w:val="90"/>
        </w:rPr>
        <w:t xml:space="preserve">oraz w </w:t>
      </w:r>
      <w:r w:rsidR="003B29E5">
        <w:rPr>
          <w:rFonts w:ascii="Verdana" w:hAnsi="Verdana"/>
          <w:w w:val="90"/>
        </w:rPr>
        <w:t xml:space="preserve">formacie </w:t>
      </w:r>
      <w:r w:rsidR="00AC14B6" w:rsidRPr="001D363F">
        <w:rPr>
          <w:rFonts w:ascii="Verdana" w:hAnsi="Verdana"/>
          <w:b/>
          <w:w w:val="90"/>
        </w:rPr>
        <w:t>pdf</w:t>
      </w:r>
      <w:r w:rsidR="003B29E5">
        <w:rPr>
          <w:rFonts w:ascii="Verdana" w:hAnsi="Verdana"/>
          <w:w w:val="90"/>
        </w:rPr>
        <w:t>.</w:t>
      </w:r>
    </w:p>
    <w:p w14:paraId="64B89DF1" w14:textId="31855461" w:rsidR="00557918" w:rsidRDefault="003B29E5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W</w:t>
      </w:r>
      <w:r w:rsidR="0078018B" w:rsidRPr="00C03211">
        <w:rPr>
          <w:rFonts w:ascii="Verdana" w:hAnsi="Verdana"/>
          <w:w w:val="90"/>
        </w:rPr>
        <w:t>yniki inwentaryzacji geodezyjnych dla potrzeb pozostałych opracowań projektowych (o ile Zamawiający zaznaczył w Specyfikacjach, że mają one stanowić oddzielne opracowanie, które należy p</w:t>
      </w:r>
      <w:r w:rsidR="00BD60CE" w:rsidRPr="00C03211">
        <w:rPr>
          <w:rFonts w:ascii="Verdana" w:hAnsi="Verdana"/>
          <w:w w:val="90"/>
        </w:rPr>
        <w:t>rzekazać również Zamawiającemu).</w:t>
      </w:r>
    </w:p>
    <w:p w14:paraId="19900DA8" w14:textId="77777777" w:rsidR="00D57828" w:rsidRDefault="00D57828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 w:rsidRPr="000E0450">
        <w:rPr>
          <w:rFonts w:ascii="Verdana" w:hAnsi="Verdana"/>
          <w:w w:val="90"/>
        </w:rPr>
        <w:t>Wykaz synchronizacyjny w przypadku stwierdzenia odmiennego stanu w dziale I księgi wieczystej ze stanem uwidocznionym w katastrze nieruchomości</w:t>
      </w:r>
      <w:r w:rsidR="00C524C0">
        <w:rPr>
          <w:rFonts w:ascii="Verdana" w:hAnsi="Verdana"/>
          <w:w w:val="90"/>
        </w:rPr>
        <w:t xml:space="preserve"> dla nieruchomości stanowiących pasy dróg krajowych</w:t>
      </w:r>
      <w:r w:rsidRPr="000E0450">
        <w:rPr>
          <w:rFonts w:ascii="Verdana" w:hAnsi="Verdana"/>
          <w:w w:val="90"/>
        </w:rPr>
        <w:t>.</w:t>
      </w:r>
    </w:p>
    <w:p w14:paraId="4668971C" w14:textId="77777777" w:rsidR="00AD348B" w:rsidRDefault="00AD348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Sprawozdanie techniczne z wykonanych prac</w:t>
      </w:r>
      <w:r w:rsidR="0033539E">
        <w:rPr>
          <w:rFonts w:ascii="Verdana" w:hAnsi="Verdana"/>
          <w:w w:val="90"/>
        </w:rPr>
        <w:t xml:space="preserve"> wraz z kopią mapy wywiadu w terenie w formacie </w:t>
      </w:r>
      <w:r w:rsidR="0033539E" w:rsidRPr="00D355AA">
        <w:rPr>
          <w:rFonts w:ascii="Verdana" w:hAnsi="Verdana"/>
          <w:b/>
          <w:bCs/>
          <w:w w:val="90"/>
        </w:rPr>
        <w:t>pdf</w:t>
      </w:r>
      <w:r>
        <w:rPr>
          <w:rFonts w:ascii="Verdana" w:hAnsi="Verdana"/>
          <w:w w:val="90"/>
        </w:rPr>
        <w:t>.</w:t>
      </w:r>
    </w:p>
    <w:p w14:paraId="3579E60A" w14:textId="18B1091D" w:rsidR="00265BD8" w:rsidRPr="000E0450" w:rsidRDefault="00046C5B" w:rsidP="00D57828">
      <w:pPr>
        <w:numPr>
          <w:ilvl w:val="0"/>
          <w:numId w:val="14"/>
        </w:numPr>
        <w:tabs>
          <w:tab w:val="clear" w:pos="720"/>
          <w:tab w:val="num" w:pos="426"/>
        </w:tabs>
        <w:ind w:left="426" w:hanging="426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Oświadczenie o</w:t>
      </w:r>
      <w:r w:rsidR="00265BD8">
        <w:rPr>
          <w:rFonts w:ascii="Verdana" w:hAnsi="Verdana"/>
          <w:w w:val="90"/>
        </w:rPr>
        <w:t xml:space="preserve"> aktualności mapy do celów projektowych na dzień złożenia wniosku o zrid/</w:t>
      </w:r>
      <w:r w:rsidR="00265BD8" w:rsidRPr="00AF1D9A">
        <w:rPr>
          <w:rFonts w:ascii="Verdana" w:hAnsi="Verdana"/>
          <w:w w:val="90"/>
        </w:rPr>
        <w:t>oddania</w:t>
      </w:r>
      <w:r w:rsidR="00265BD8">
        <w:rPr>
          <w:rFonts w:ascii="Verdana" w:hAnsi="Verdana"/>
          <w:w w:val="90"/>
        </w:rPr>
        <w:t xml:space="preserve"> koncepcji programowej</w:t>
      </w:r>
      <w:r w:rsidR="003B29E5">
        <w:rPr>
          <w:rFonts w:ascii="Verdana" w:hAnsi="Verdana"/>
          <w:w w:val="90"/>
        </w:rPr>
        <w:t>/etap II STEŚ-R</w:t>
      </w:r>
      <w:r w:rsidR="005E449D">
        <w:rPr>
          <w:rFonts w:ascii="Verdana" w:hAnsi="Verdana"/>
          <w:w w:val="90"/>
        </w:rPr>
        <w:t>.</w:t>
      </w:r>
      <w:r w:rsidR="00265BD8">
        <w:rPr>
          <w:rFonts w:ascii="Verdana" w:hAnsi="Verdana"/>
          <w:w w:val="90"/>
        </w:rPr>
        <w:t xml:space="preserve"> </w:t>
      </w:r>
    </w:p>
    <w:p w14:paraId="207AD172" w14:textId="77777777" w:rsidR="0078018B" w:rsidRPr="00E31A9B" w:rsidRDefault="0078018B" w:rsidP="0078018B">
      <w:pPr>
        <w:pStyle w:val="Nagwek1"/>
        <w:rPr>
          <w:rFonts w:ascii="Verdana" w:hAnsi="Verdana"/>
          <w:w w:val="90"/>
        </w:rPr>
      </w:pPr>
      <w:bookmarkStart w:id="18" w:name="_Toc410837459"/>
      <w:r w:rsidRPr="00E31A9B">
        <w:rPr>
          <w:rFonts w:ascii="Verdana" w:hAnsi="Verdana"/>
          <w:w w:val="90"/>
        </w:rPr>
        <w:lastRenderedPageBreak/>
        <w:t xml:space="preserve">kontrola jakości </w:t>
      </w:r>
      <w:bookmarkEnd w:id="15"/>
      <w:bookmarkEnd w:id="16"/>
      <w:r w:rsidRPr="00E31A9B">
        <w:rPr>
          <w:rFonts w:ascii="Verdana" w:hAnsi="Verdana"/>
          <w:w w:val="90"/>
        </w:rPr>
        <w:t>OPRACOWAŃ PROJEKTOWYCH</w:t>
      </w:r>
      <w:bookmarkEnd w:id="18"/>
    </w:p>
    <w:p w14:paraId="22C1C4A7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bookmarkStart w:id="19" w:name="_Toc416830704"/>
      <w:bookmarkStart w:id="20" w:name="_Toc6881285"/>
      <w:r w:rsidRPr="00E31A9B">
        <w:rPr>
          <w:rFonts w:ascii="Verdana" w:hAnsi="Verdana"/>
          <w:w w:val="90"/>
        </w:rPr>
        <w:t>Podstawowe zasady kontroli jakości opracowań projektowych</w:t>
      </w:r>
    </w:p>
    <w:p w14:paraId="7EA20405" w14:textId="77777777" w:rsidR="0078018B" w:rsidRPr="00E31A9B" w:rsidRDefault="0078018B" w:rsidP="00AA584D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Podstawowe zasady kontroli jakości wykonywania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FB1E3A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5.</w:t>
      </w:r>
    </w:p>
    <w:p w14:paraId="28812D5A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Wizyty robocze </w:t>
      </w:r>
    </w:p>
    <w:p w14:paraId="7EB5A125" w14:textId="77777777" w:rsidR="0078018B" w:rsidRPr="00E31A9B" w:rsidRDefault="0085266C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Zamawiający</w:t>
      </w:r>
      <w:r w:rsidR="0078018B" w:rsidRPr="00E31A9B">
        <w:rPr>
          <w:rFonts w:ascii="Verdana" w:hAnsi="Verdana"/>
          <w:w w:val="90"/>
        </w:rPr>
        <w:t xml:space="preserve"> może wziąć udział w następujących wybranych pomiarach i czynnościach terenowych:</w:t>
      </w:r>
    </w:p>
    <w:p w14:paraId="18F40546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zakładanie osnowy pomiarowej,</w:t>
      </w:r>
    </w:p>
    <w:p w14:paraId="647B1995" w14:textId="77777777" w:rsidR="0078018B" w:rsidRPr="00E31A9B" w:rsidRDefault="0078018B" w:rsidP="0078018B">
      <w:pPr>
        <w:numPr>
          <w:ilvl w:val="0"/>
          <w:numId w:val="15"/>
        </w:num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pomiar</w:t>
      </w:r>
      <w:r w:rsidR="006C38E9">
        <w:rPr>
          <w:rFonts w:ascii="Verdana" w:hAnsi="Verdana"/>
          <w:w w:val="90"/>
        </w:rPr>
        <w:t>y</w:t>
      </w:r>
      <w:r w:rsidRPr="00E31A9B">
        <w:rPr>
          <w:rFonts w:ascii="Verdana" w:hAnsi="Verdana"/>
          <w:w w:val="90"/>
        </w:rPr>
        <w:t xml:space="preserve"> </w:t>
      </w:r>
      <w:r w:rsidR="00BD60CE">
        <w:rPr>
          <w:rFonts w:ascii="Verdana" w:hAnsi="Verdana"/>
          <w:w w:val="90"/>
        </w:rPr>
        <w:t>sytuacyjn</w:t>
      </w:r>
      <w:r w:rsidR="006C38E9">
        <w:rPr>
          <w:rFonts w:ascii="Verdana" w:hAnsi="Verdana"/>
          <w:w w:val="90"/>
        </w:rPr>
        <w:t>e i wysokościowe</w:t>
      </w:r>
      <w:r w:rsidRPr="00E31A9B">
        <w:rPr>
          <w:rFonts w:ascii="Verdana" w:hAnsi="Verdana"/>
          <w:w w:val="90"/>
        </w:rPr>
        <w:t>,</w:t>
      </w:r>
    </w:p>
    <w:p w14:paraId="61914A16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1" w:name="_Toc410837460"/>
      <w:r w:rsidRPr="00E31A9B">
        <w:rPr>
          <w:rFonts w:ascii="Verdana" w:hAnsi="Verdana"/>
          <w:w w:val="90"/>
        </w:rPr>
        <w:t xml:space="preserve">obmiar </w:t>
      </w:r>
      <w:bookmarkEnd w:id="19"/>
      <w:bookmarkEnd w:id="20"/>
      <w:r w:rsidRPr="00E31A9B">
        <w:rPr>
          <w:rFonts w:ascii="Verdana" w:hAnsi="Verdana"/>
          <w:w w:val="90"/>
        </w:rPr>
        <w:t>OPRACOWAŃ PROJEKTOWYCH</w:t>
      </w:r>
      <w:bookmarkEnd w:id="21"/>
    </w:p>
    <w:p w14:paraId="1DD4097B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Jednostka obmiarowa</w:t>
      </w:r>
    </w:p>
    <w:p w14:paraId="5AC5DC5D" w14:textId="329240A8" w:rsidR="00523430" w:rsidRPr="00523430" w:rsidRDefault="00523430" w:rsidP="00523430">
      <w:pPr>
        <w:pStyle w:val="teksto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 xml:space="preserve">- </w:t>
      </w:r>
      <w:r w:rsidRPr="00523430">
        <w:rPr>
          <w:rFonts w:ascii="Verdana" w:hAnsi="Verdana"/>
          <w:w w:val="90"/>
        </w:rPr>
        <w:t>dla umów rozliczanych obmiarowo jednostką obmiarową jest 1 ha opracowania mapy do celów projektowych</w:t>
      </w:r>
      <w:r>
        <w:rPr>
          <w:rFonts w:ascii="Verdana" w:hAnsi="Verdana"/>
          <w:w w:val="90"/>
        </w:rPr>
        <w:t>,</w:t>
      </w:r>
      <w:r w:rsidRPr="00523430">
        <w:rPr>
          <w:rFonts w:ascii="Verdana" w:hAnsi="Verdana"/>
          <w:w w:val="90"/>
        </w:rPr>
        <w:t xml:space="preserve"> </w:t>
      </w:r>
    </w:p>
    <w:p w14:paraId="6A7C8534" w14:textId="496326F4" w:rsidR="0078018B" w:rsidRPr="00F4638D" w:rsidRDefault="00523430" w:rsidP="00523430">
      <w:pPr>
        <w:pStyle w:val="tekstost"/>
        <w:rPr>
          <w:rFonts w:ascii="Verdana" w:hAnsi="Verdana"/>
          <w:w w:val="90"/>
        </w:rPr>
      </w:pPr>
      <w:r w:rsidRPr="00523430">
        <w:rPr>
          <w:rFonts w:ascii="Verdana" w:hAnsi="Verdana"/>
          <w:w w:val="90"/>
        </w:rPr>
        <w:t>- dla umów rozliczanych ryczałtowo nie stosujemy jednostek obmiarowych.</w:t>
      </w:r>
      <w:r>
        <w:rPr>
          <w:rFonts w:ascii="Verdana" w:hAnsi="Verdana"/>
          <w:w w:val="90"/>
        </w:rPr>
        <w:t xml:space="preserve"> </w:t>
      </w:r>
      <w:bookmarkStart w:id="22" w:name="_Hlk167090238"/>
      <w:r w:rsidR="005178E9" w:rsidRPr="00F4638D">
        <w:rPr>
          <w:rFonts w:ascii="Verdana" w:hAnsi="Verdana"/>
          <w:w w:val="90"/>
        </w:rPr>
        <w:t xml:space="preserve"> </w:t>
      </w:r>
    </w:p>
    <w:p w14:paraId="460F0DB5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3" w:name="_Toc416830705"/>
      <w:bookmarkStart w:id="24" w:name="_Toc6881286"/>
      <w:bookmarkStart w:id="25" w:name="_Toc410837461"/>
      <w:bookmarkEnd w:id="22"/>
      <w:r w:rsidRPr="00E31A9B">
        <w:rPr>
          <w:rFonts w:ascii="Verdana" w:hAnsi="Verdana"/>
          <w:w w:val="90"/>
        </w:rPr>
        <w:t xml:space="preserve">odbiór </w:t>
      </w:r>
      <w:bookmarkEnd w:id="23"/>
      <w:bookmarkEnd w:id="24"/>
      <w:r w:rsidRPr="00E31A9B">
        <w:rPr>
          <w:rFonts w:ascii="Verdana" w:hAnsi="Verdana"/>
          <w:w w:val="90"/>
        </w:rPr>
        <w:t>OPRACOWAŃ  PROJEKTOWYCH</w:t>
      </w:r>
      <w:bookmarkEnd w:id="25"/>
    </w:p>
    <w:p w14:paraId="3887E8B6" w14:textId="6D6C1E5B" w:rsidR="0078018B" w:rsidRPr="00E31A9B" w:rsidRDefault="0078018B" w:rsidP="00AA584D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zasady odbioru opracowań projektowych przedstawiono w SP</w:t>
      </w:r>
      <w:r w:rsidR="007A164C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A0898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</w:t>
      </w:r>
      <w:r w:rsidR="005A0898">
        <w:rPr>
          <w:rFonts w:ascii="Verdana" w:hAnsi="Verdana"/>
          <w:w w:val="90"/>
        </w:rPr>
        <w:br/>
      </w:r>
      <w:r w:rsidRPr="00E31A9B">
        <w:rPr>
          <w:rFonts w:ascii="Verdana" w:hAnsi="Verdana"/>
          <w:w w:val="90"/>
        </w:rPr>
        <w:t>pkt 6.</w:t>
      </w:r>
      <w:r w:rsidR="00866ABC">
        <w:rPr>
          <w:rFonts w:ascii="Verdana" w:hAnsi="Verdana"/>
          <w:w w:val="90"/>
        </w:rPr>
        <w:t xml:space="preserve"> </w:t>
      </w:r>
      <w:r w:rsidRPr="00E31A9B">
        <w:rPr>
          <w:rFonts w:ascii="Verdana" w:hAnsi="Verdana"/>
          <w:w w:val="90"/>
        </w:rPr>
        <w:t>Wykonawca przekaże Zamawiającemu</w:t>
      </w:r>
      <w:r w:rsidRPr="00E31A9B">
        <w:rPr>
          <w:rFonts w:ascii="Verdana" w:hAnsi="Verdana"/>
          <w:i/>
          <w:w w:val="90"/>
        </w:rPr>
        <w:t xml:space="preserve"> </w:t>
      </w:r>
      <w:r w:rsidRPr="00E31A9B">
        <w:rPr>
          <w:rFonts w:ascii="Verdana" w:hAnsi="Verdana"/>
          <w:w w:val="90"/>
        </w:rPr>
        <w:t xml:space="preserve">Mapę do celów projektowania dróg w ilości </w:t>
      </w:r>
      <w:r w:rsidR="00E21B3C" w:rsidRPr="00E31A9B">
        <w:rPr>
          <w:rFonts w:ascii="Verdana" w:hAnsi="Verdana"/>
          <w:w w:val="90"/>
        </w:rPr>
        <w:t xml:space="preserve">1 egz. </w:t>
      </w:r>
    </w:p>
    <w:p w14:paraId="50F76123" w14:textId="77777777" w:rsidR="0078018B" w:rsidRPr="00E31A9B" w:rsidRDefault="0078018B" w:rsidP="0078018B">
      <w:pPr>
        <w:pStyle w:val="Nagwek1"/>
        <w:spacing w:before="240"/>
        <w:rPr>
          <w:rFonts w:ascii="Verdana" w:hAnsi="Verdana"/>
          <w:w w:val="90"/>
        </w:rPr>
      </w:pPr>
      <w:bookmarkStart w:id="26" w:name="_Toc416830706"/>
      <w:bookmarkStart w:id="27" w:name="_Toc6881287"/>
      <w:bookmarkStart w:id="28" w:name="_Toc410837462"/>
      <w:r w:rsidRPr="00E31A9B">
        <w:rPr>
          <w:rFonts w:ascii="Verdana" w:hAnsi="Verdana"/>
          <w:w w:val="90"/>
        </w:rPr>
        <w:t>płatności</w:t>
      </w:r>
      <w:bookmarkEnd w:id="26"/>
      <w:bookmarkEnd w:id="27"/>
      <w:bookmarkEnd w:id="28"/>
    </w:p>
    <w:p w14:paraId="3D565F72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</w:t>
      </w:r>
    </w:p>
    <w:p w14:paraId="35986930" w14:textId="77777777" w:rsidR="0078018B" w:rsidRPr="00E31A9B" w:rsidRDefault="0078018B" w:rsidP="0078018B">
      <w:pPr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Ogólne ustalenia dotyczące podstawy płatności podano w SP</w:t>
      </w:r>
      <w:r w:rsidR="00BC02A5">
        <w:rPr>
          <w:rFonts w:ascii="Verdana" w:hAnsi="Verdana"/>
          <w:w w:val="90"/>
        </w:rPr>
        <w:t>.</w:t>
      </w:r>
      <w:r w:rsidRPr="00E31A9B">
        <w:rPr>
          <w:rFonts w:ascii="Verdana" w:hAnsi="Verdana"/>
          <w:w w:val="90"/>
        </w:rPr>
        <w:t>00.00</w:t>
      </w:r>
      <w:r w:rsidR="00560DD4">
        <w:rPr>
          <w:rFonts w:ascii="Verdana" w:hAnsi="Verdana"/>
          <w:w w:val="90"/>
        </w:rPr>
        <w:t>.00</w:t>
      </w:r>
      <w:r w:rsidRPr="00E31A9B">
        <w:rPr>
          <w:rFonts w:ascii="Verdana" w:hAnsi="Verdana"/>
          <w:w w:val="90"/>
        </w:rPr>
        <w:t xml:space="preserve"> „Wymagania ogólne” pkt 7.</w:t>
      </w:r>
    </w:p>
    <w:p w14:paraId="330828EF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Cena jednostki obmiarowej</w:t>
      </w:r>
    </w:p>
    <w:p w14:paraId="5B173223" w14:textId="67D58AAF" w:rsidR="0078018B" w:rsidRPr="00E31A9B" w:rsidRDefault="0078018B" w:rsidP="0078018B">
      <w:pPr>
        <w:pStyle w:val="tekstost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 xml:space="preserve">Cena obejmuje wykonanie wszystkich niezbędnych materiałów i czynności </w:t>
      </w:r>
      <w:r w:rsidR="009B441E">
        <w:rPr>
          <w:rFonts w:ascii="Verdana" w:hAnsi="Verdana"/>
          <w:w w:val="90"/>
        </w:rPr>
        <w:t>objętych niniejszą specyfikacją.</w:t>
      </w:r>
    </w:p>
    <w:p w14:paraId="23EB5656" w14:textId="77777777" w:rsidR="0078018B" w:rsidRPr="00E31A9B" w:rsidRDefault="0078018B" w:rsidP="0078018B">
      <w:pPr>
        <w:pStyle w:val="Nagwek2"/>
        <w:rPr>
          <w:rFonts w:ascii="Verdana" w:hAnsi="Verdana"/>
          <w:w w:val="90"/>
        </w:rPr>
      </w:pPr>
      <w:r w:rsidRPr="00E31A9B">
        <w:rPr>
          <w:rFonts w:ascii="Verdana" w:hAnsi="Verdana"/>
          <w:w w:val="90"/>
        </w:rPr>
        <w:t>Sposób płatności</w:t>
      </w:r>
    </w:p>
    <w:p w14:paraId="165BF11E" w14:textId="77777777" w:rsidR="00AC0A75" w:rsidRPr="00E31A9B" w:rsidRDefault="0078018B" w:rsidP="0078018B">
      <w:pPr>
        <w:rPr>
          <w:rFonts w:ascii="Verdana" w:hAnsi="Verdana"/>
          <w:w w:val="90"/>
        </w:rPr>
      </w:pPr>
      <w:bookmarkStart w:id="29" w:name="_Toc416830707"/>
      <w:bookmarkStart w:id="30" w:name="_Toc6881288"/>
      <w:r w:rsidRPr="00E31A9B">
        <w:rPr>
          <w:rFonts w:ascii="Verdana" w:hAnsi="Verdana"/>
          <w:w w:val="90"/>
        </w:rPr>
        <w:t>Wykonawca otrzyma 100% wynagrodzenia za wykonanie Mapy do celów projektowania dróg po odbiorze opracowania projektowego.</w:t>
      </w:r>
    </w:p>
    <w:p w14:paraId="603DD780" w14:textId="77777777" w:rsidR="0078018B" w:rsidRPr="005A0DFD" w:rsidRDefault="0078018B" w:rsidP="0078018B">
      <w:pPr>
        <w:pStyle w:val="Nagwek1"/>
        <w:rPr>
          <w:rFonts w:ascii="Verdana" w:hAnsi="Verdana"/>
        </w:rPr>
      </w:pPr>
      <w:bookmarkStart w:id="31" w:name="_Toc410837463"/>
      <w:r w:rsidRPr="005A0DFD">
        <w:rPr>
          <w:rFonts w:ascii="Verdana" w:hAnsi="Verdana"/>
        </w:rPr>
        <w:t>przepisy związane</w:t>
      </w:r>
      <w:bookmarkEnd w:id="29"/>
      <w:bookmarkEnd w:id="30"/>
      <w:bookmarkEnd w:id="31"/>
    </w:p>
    <w:p w14:paraId="3F812DE7" w14:textId="0FB8DD3A" w:rsidR="00986626" w:rsidRPr="00F50872" w:rsidRDefault="0078018B" w:rsidP="00986626">
      <w:pPr>
        <w:pStyle w:val="Nagwek2"/>
        <w:rPr>
          <w:rFonts w:ascii="Verdana" w:hAnsi="Verdana"/>
        </w:rPr>
      </w:pPr>
      <w:bookmarkStart w:id="32" w:name="_Ref468711731"/>
      <w:bookmarkStart w:id="33" w:name="_Ref468711734"/>
      <w:bookmarkStart w:id="34" w:name="_Toc468927885"/>
      <w:bookmarkStart w:id="35" w:name="_Ref388965600"/>
      <w:r w:rsidRPr="005A0DFD">
        <w:rPr>
          <w:rFonts w:ascii="Verdana" w:hAnsi="Verdana"/>
        </w:rPr>
        <w:t>Przepisy prawne</w:t>
      </w:r>
      <w:bookmarkStart w:id="36" w:name="_Hlt452009317"/>
      <w:bookmarkEnd w:id="36"/>
      <w:r w:rsidRPr="005A0DFD">
        <w:rPr>
          <w:rFonts w:ascii="Verdana" w:hAnsi="Verdana"/>
        </w:rPr>
        <w:t xml:space="preserve"> </w:t>
      </w:r>
      <w:bookmarkStart w:id="37" w:name="_Hlk24747954"/>
      <w:bookmarkEnd w:id="32"/>
      <w:bookmarkEnd w:id="33"/>
      <w:bookmarkEnd w:id="34"/>
    </w:p>
    <w:p w14:paraId="59CAE00B" w14:textId="6C328C92" w:rsidR="007B65F2" w:rsidRPr="005A0DFD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38" w:name="_Hlt398042668"/>
      <w:bookmarkStart w:id="39" w:name="_Hlt468964543"/>
      <w:bookmarkStart w:id="40" w:name="_Hlt404606348"/>
      <w:bookmarkStart w:id="41" w:name="_Hlt433766730"/>
      <w:bookmarkStart w:id="42" w:name="_Ref391561734"/>
      <w:bookmarkStart w:id="43" w:name="_Toc404682436"/>
      <w:bookmarkStart w:id="44" w:name="_Ref418655134"/>
      <w:bookmarkStart w:id="45" w:name="_Ref468964254"/>
      <w:bookmarkStart w:id="46" w:name="_Ref433766713"/>
      <w:bookmarkStart w:id="47" w:name="_Ref389141101"/>
      <w:bookmarkEnd w:id="35"/>
      <w:bookmarkEnd w:id="38"/>
      <w:bookmarkEnd w:id="39"/>
      <w:bookmarkEnd w:id="40"/>
      <w:bookmarkEnd w:id="41"/>
      <w:r w:rsidRPr="005A0DFD">
        <w:rPr>
          <w:rFonts w:ascii="Verdana" w:hAnsi="Verdana"/>
          <w:spacing w:val="0"/>
          <w:sz w:val="20"/>
        </w:rPr>
        <w:t>Ustawa z dnia 7</w:t>
      </w:r>
      <w:r w:rsidR="00560DD4">
        <w:rPr>
          <w:rFonts w:ascii="Verdana" w:hAnsi="Verdana"/>
          <w:spacing w:val="0"/>
          <w:sz w:val="20"/>
        </w:rPr>
        <w:t xml:space="preserve"> lipca </w:t>
      </w:r>
      <w:r w:rsidRPr="005A0DFD">
        <w:rPr>
          <w:rFonts w:ascii="Verdana" w:hAnsi="Verdana"/>
          <w:spacing w:val="0"/>
          <w:sz w:val="20"/>
        </w:rPr>
        <w:t>1994</w:t>
      </w:r>
      <w:r w:rsidR="00F13DEB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 xml:space="preserve">r. </w:t>
      </w:r>
      <w:r w:rsidR="00BD471C">
        <w:rPr>
          <w:rFonts w:ascii="Verdana" w:hAnsi="Verdana"/>
          <w:b/>
          <w:spacing w:val="0"/>
          <w:sz w:val="20"/>
        </w:rPr>
        <w:t>P</w:t>
      </w:r>
      <w:r w:rsidRPr="005A0DFD">
        <w:rPr>
          <w:rFonts w:ascii="Verdana" w:hAnsi="Verdana"/>
          <w:b/>
          <w:spacing w:val="0"/>
          <w:sz w:val="20"/>
        </w:rPr>
        <w:t>rawo budowlane</w:t>
      </w:r>
      <w:bookmarkEnd w:id="42"/>
      <w:bookmarkEnd w:id="43"/>
      <w:bookmarkEnd w:id="44"/>
      <w:r w:rsidRPr="005A0DFD">
        <w:rPr>
          <w:rFonts w:ascii="Verdana" w:hAnsi="Verdana"/>
          <w:b/>
          <w:spacing w:val="0"/>
          <w:sz w:val="20"/>
        </w:rPr>
        <w:t xml:space="preserve"> </w:t>
      </w:r>
      <w:r w:rsidR="00560DD4">
        <w:rPr>
          <w:rFonts w:ascii="Verdana" w:hAnsi="Verdana"/>
          <w:sz w:val="20"/>
        </w:rPr>
        <w:t>(</w:t>
      </w:r>
      <w:r w:rsidRPr="005A0DFD">
        <w:rPr>
          <w:rFonts w:ascii="Verdana" w:hAnsi="Verdana"/>
          <w:sz w:val="20"/>
        </w:rPr>
        <w:t>Dz.U. z</w:t>
      </w:r>
      <w:r w:rsidR="003B29E5">
        <w:rPr>
          <w:rFonts w:ascii="Verdana" w:hAnsi="Verdana"/>
          <w:sz w:val="20"/>
        </w:rPr>
        <w:t xml:space="preserve"> 202</w:t>
      </w:r>
      <w:r w:rsidR="005767C3">
        <w:rPr>
          <w:rFonts w:ascii="Verdana" w:hAnsi="Verdana"/>
          <w:sz w:val="20"/>
        </w:rPr>
        <w:t>3</w:t>
      </w:r>
      <w:r w:rsidRPr="005A0DFD">
        <w:rPr>
          <w:rFonts w:ascii="Verdana" w:hAnsi="Verdana"/>
          <w:sz w:val="20"/>
        </w:rPr>
        <w:t xml:space="preserve"> </w:t>
      </w:r>
      <w:r w:rsidR="00931BF4">
        <w:rPr>
          <w:rFonts w:ascii="Verdana" w:hAnsi="Verdana"/>
          <w:sz w:val="20"/>
        </w:rPr>
        <w:t>r.</w:t>
      </w:r>
      <w:r w:rsidR="00925115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5767C3">
        <w:rPr>
          <w:rFonts w:ascii="Verdana" w:hAnsi="Verdana"/>
          <w:sz w:val="20"/>
        </w:rPr>
        <w:t>682</w:t>
      </w:r>
      <w:r w:rsidR="003B29E5">
        <w:rPr>
          <w:rFonts w:ascii="Verdana" w:hAnsi="Verdana"/>
          <w:sz w:val="20"/>
        </w:rPr>
        <w:t xml:space="preserve">, </w:t>
      </w:r>
      <w:r w:rsidR="00632209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 xml:space="preserve">z </w:t>
      </w:r>
      <w:proofErr w:type="spellStart"/>
      <w:r w:rsidR="003B29E5">
        <w:rPr>
          <w:rFonts w:ascii="Verdana" w:hAnsi="Verdana"/>
          <w:sz w:val="20"/>
        </w:rPr>
        <w:t>późn</w:t>
      </w:r>
      <w:proofErr w:type="spellEnd"/>
      <w:r w:rsidR="003B29E5">
        <w:rPr>
          <w:rFonts w:ascii="Verdana" w:hAnsi="Verdana"/>
          <w:sz w:val="20"/>
        </w:rPr>
        <w:t>. zm.</w:t>
      </w:r>
      <w:r w:rsidRPr="005A0DFD">
        <w:rPr>
          <w:rFonts w:ascii="Verdana" w:hAnsi="Verdana"/>
          <w:sz w:val="20"/>
        </w:rPr>
        <w:t>)</w:t>
      </w:r>
      <w:r w:rsidR="00D97466">
        <w:rPr>
          <w:rFonts w:ascii="Verdana" w:hAnsi="Verdana"/>
          <w:sz w:val="20"/>
        </w:rPr>
        <w:t>.</w:t>
      </w:r>
      <w:bookmarkEnd w:id="45"/>
    </w:p>
    <w:p w14:paraId="6F6D53F6" w14:textId="6085BAA6" w:rsidR="003C3255" w:rsidRPr="003C3255" w:rsidRDefault="007B65F2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bookmarkStart w:id="48" w:name="_Ref418662200"/>
      <w:bookmarkStart w:id="49" w:name="_Ref468338160"/>
      <w:bookmarkEnd w:id="46"/>
      <w:bookmarkEnd w:id="47"/>
      <w:r w:rsidRPr="005A0DFD">
        <w:rPr>
          <w:rFonts w:ascii="Verdana" w:hAnsi="Verdana"/>
          <w:spacing w:val="0"/>
          <w:sz w:val="20"/>
        </w:rPr>
        <w:t>Ustawa z dnia 21</w:t>
      </w:r>
      <w:r w:rsidR="008A1FBC">
        <w:rPr>
          <w:rFonts w:ascii="Verdana" w:hAnsi="Verdana"/>
          <w:spacing w:val="0"/>
          <w:sz w:val="20"/>
        </w:rPr>
        <w:t xml:space="preserve"> marca </w:t>
      </w:r>
      <w:r w:rsidRPr="005A0DFD">
        <w:rPr>
          <w:rFonts w:ascii="Verdana" w:hAnsi="Verdana"/>
          <w:spacing w:val="0"/>
          <w:sz w:val="20"/>
        </w:rPr>
        <w:t>1985</w:t>
      </w:r>
      <w:r w:rsidR="003A4990">
        <w:rPr>
          <w:rFonts w:ascii="Verdana" w:hAnsi="Verdana"/>
          <w:spacing w:val="0"/>
          <w:sz w:val="20"/>
        </w:rPr>
        <w:t xml:space="preserve"> r.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spacing w:val="0"/>
          <w:sz w:val="20"/>
        </w:rPr>
        <w:t>o drogach publicznych</w:t>
      </w:r>
      <w:r w:rsidRPr="005A0DFD">
        <w:rPr>
          <w:rFonts w:ascii="Verdana" w:hAnsi="Verdana"/>
          <w:spacing w:val="0"/>
          <w:sz w:val="20"/>
        </w:rPr>
        <w:t xml:space="preserve"> (</w:t>
      </w:r>
      <w:r w:rsidR="00164174" w:rsidRPr="005A0DFD">
        <w:rPr>
          <w:rFonts w:ascii="Verdana" w:hAnsi="Verdana"/>
          <w:sz w:val="20"/>
        </w:rPr>
        <w:t>Dz.U.</w:t>
      </w:r>
      <w:r w:rsidR="008A1FBC">
        <w:rPr>
          <w:rFonts w:ascii="Verdana" w:hAnsi="Verdana"/>
          <w:sz w:val="20"/>
        </w:rPr>
        <w:t xml:space="preserve"> z </w:t>
      </w:r>
      <w:r w:rsidR="003B29E5">
        <w:rPr>
          <w:rFonts w:ascii="Verdana" w:hAnsi="Verdana"/>
          <w:sz w:val="20"/>
        </w:rPr>
        <w:t>202</w:t>
      </w:r>
      <w:r w:rsidR="00F059D0">
        <w:rPr>
          <w:rFonts w:ascii="Verdana" w:hAnsi="Verdana"/>
          <w:sz w:val="20"/>
        </w:rPr>
        <w:t>4</w:t>
      </w:r>
      <w:r w:rsidR="003A4990">
        <w:rPr>
          <w:rFonts w:ascii="Verdana" w:hAnsi="Verdana"/>
          <w:sz w:val="20"/>
        </w:rPr>
        <w:t xml:space="preserve"> r.</w:t>
      </w:r>
      <w:r w:rsidR="008A1FBC">
        <w:rPr>
          <w:rFonts w:ascii="Verdana" w:hAnsi="Verdana"/>
          <w:sz w:val="20"/>
        </w:rPr>
        <w:t xml:space="preserve"> poz.</w:t>
      </w:r>
      <w:r w:rsidR="003B29E5">
        <w:rPr>
          <w:rFonts w:ascii="Verdana" w:hAnsi="Verdana"/>
          <w:sz w:val="20"/>
        </w:rPr>
        <w:t xml:space="preserve"> </w:t>
      </w:r>
      <w:r w:rsidR="00F059D0">
        <w:rPr>
          <w:rFonts w:ascii="Verdana" w:hAnsi="Verdana"/>
          <w:sz w:val="20"/>
        </w:rPr>
        <w:t>320</w:t>
      </w:r>
      <w:bookmarkEnd w:id="48"/>
      <w:bookmarkEnd w:id="49"/>
      <w:r w:rsidRPr="005A0DFD">
        <w:rPr>
          <w:rFonts w:ascii="Verdana" w:hAnsi="Verdana"/>
          <w:spacing w:val="0"/>
          <w:sz w:val="20"/>
        </w:rPr>
        <w:t>).</w:t>
      </w:r>
    </w:p>
    <w:p w14:paraId="7D0C10E3" w14:textId="5DBC1632" w:rsidR="0078018B" w:rsidRPr="003C3255" w:rsidRDefault="0078018B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z w:val="20"/>
        </w:rPr>
      </w:pPr>
      <w:r w:rsidRPr="003C3255">
        <w:rPr>
          <w:rFonts w:ascii="Verdana" w:hAnsi="Verdana"/>
          <w:sz w:val="20"/>
        </w:rPr>
        <w:t>Ustawa z dnia 17</w:t>
      </w:r>
      <w:r w:rsidR="008A1FBC" w:rsidRPr="003C3255">
        <w:rPr>
          <w:rFonts w:ascii="Verdana" w:hAnsi="Verdana"/>
          <w:sz w:val="20"/>
        </w:rPr>
        <w:t xml:space="preserve"> maja </w:t>
      </w:r>
      <w:r w:rsidRPr="003C3255">
        <w:rPr>
          <w:rFonts w:ascii="Verdana" w:hAnsi="Verdana"/>
          <w:sz w:val="20"/>
        </w:rPr>
        <w:t xml:space="preserve">1989 r. </w:t>
      </w:r>
      <w:r w:rsidRPr="003C3255">
        <w:rPr>
          <w:rFonts w:ascii="Verdana" w:hAnsi="Verdana"/>
          <w:b/>
          <w:sz w:val="20"/>
        </w:rPr>
        <w:t>Prawo geodezyjne i kartograficzne</w:t>
      </w:r>
      <w:r w:rsidRPr="003C3255">
        <w:rPr>
          <w:rFonts w:ascii="Verdana" w:hAnsi="Verdana"/>
          <w:sz w:val="20"/>
        </w:rPr>
        <w:t xml:space="preserve">  </w:t>
      </w:r>
      <w:r w:rsidR="00D22BE4" w:rsidRPr="003C3255">
        <w:rPr>
          <w:rFonts w:ascii="Verdana" w:hAnsi="Verdana"/>
          <w:sz w:val="20"/>
        </w:rPr>
        <w:t>(</w:t>
      </w:r>
      <w:r w:rsidRPr="003C3255">
        <w:rPr>
          <w:rFonts w:ascii="Verdana" w:hAnsi="Verdana"/>
          <w:sz w:val="20"/>
        </w:rPr>
        <w:t xml:space="preserve">Dz. U. </w:t>
      </w:r>
      <w:r w:rsidR="00D22BE4" w:rsidRPr="003C3255">
        <w:rPr>
          <w:rFonts w:ascii="Verdana" w:hAnsi="Verdana"/>
          <w:sz w:val="20"/>
        </w:rPr>
        <w:t xml:space="preserve">z </w:t>
      </w:r>
      <w:r w:rsidR="003B29E5" w:rsidRPr="003C3255">
        <w:rPr>
          <w:rFonts w:ascii="Verdana" w:hAnsi="Verdana"/>
          <w:sz w:val="20"/>
        </w:rPr>
        <w:t>202</w:t>
      </w:r>
      <w:r w:rsidR="00B84B6C" w:rsidRPr="003C3255">
        <w:rPr>
          <w:rFonts w:ascii="Verdana" w:hAnsi="Verdana"/>
          <w:sz w:val="20"/>
        </w:rPr>
        <w:t>3</w:t>
      </w:r>
      <w:r w:rsidR="00F13DEB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>r</w:t>
      </w:r>
      <w:r w:rsidR="008A1FBC" w:rsidRPr="003C3255">
        <w:rPr>
          <w:rFonts w:ascii="Verdana" w:hAnsi="Verdana"/>
          <w:sz w:val="20"/>
        </w:rPr>
        <w:t>.</w:t>
      </w:r>
      <w:r w:rsidR="00D22BE4" w:rsidRPr="003C3255">
        <w:rPr>
          <w:rFonts w:ascii="Verdana" w:hAnsi="Verdana"/>
          <w:sz w:val="20"/>
        </w:rPr>
        <w:t xml:space="preserve"> </w:t>
      </w:r>
      <w:r w:rsidRPr="003C3255">
        <w:rPr>
          <w:rFonts w:ascii="Verdana" w:hAnsi="Verdana"/>
          <w:sz w:val="20"/>
        </w:rPr>
        <w:t xml:space="preserve">poz. </w:t>
      </w:r>
      <w:r w:rsidR="003B29E5" w:rsidRPr="003C3255">
        <w:rPr>
          <w:rFonts w:ascii="Verdana" w:hAnsi="Verdana"/>
          <w:sz w:val="20"/>
        </w:rPr>
        <w:t>1</w:t>
      </w:r>
      <w:r w:rsidR="00B84B6C" w:rsidRPr="003C3255">
        <w:rPr>
          <w:rFonts w:ascii="Verdana" w:hAnsi="Verdana"/>
          <w:sz w:val="20"/>
        </w:rPr>
        <w:t>752</w:t>
      </w:r>
      <w:r w:rsidR="00BD471C" w:rsidRPr="003C3255">
        <w:rPr>
          <w:rFonts w:ascii="Verdana" w:hAnsi="Verdana"/>
          <w:sz w:val="20"/>
        </w:rPr>
        <w:t>,</w:t>
      </w:r>
      <w:r w:rsidR="009E6723" w:rsidRPr="003C3255">
        <w:rPr>
          <w:rFonts w:ascii="Verdana" w:hAnsi="Verdana"/>
          <w:sz w:val="20"/>
        </w:rPr>
        <w:t xml:space="preserve"> z </w:t>
      </w:r>
      <w:proofErr w:type="spellStart"/>
      <w:r w:rsidR="009E6723" w:rsidRPr="003C3255">
        <w:rPr>
          <w:rFonts w:ascii="Verdana" w:hAnsi="Verdana"/>
          <w:sz w:val="20"/>
        </w:rPr>
        <w:t>późn</w:t>
      </w:r>
      <w:proofErr w:type="spellEnd"/>
      <w:r w:rsidR="009E6723" w:rsidRPr="003C3255">
        <w:rPr>
          <w:rFonts w:ascii="Verdana" w:hAnsi="Verdana"/>
          <w:sz w:val="20"/>
        </w:rPr>
        <w:t xml:space="preserve">. </w:t>
      </w:r>
      <w:r w:rsidR="00BF1A43" w:rsidRPr="003C3255">
        <w:rPr>
          <w:rFonts w:ascii="Verdana" w:hAnsi="Verdana"/>
          <w:sz w:val="20"/>
        </w:rPr>
        <w:t>z</w:t>
      </w:r>
      <w:r w:rsidR="009E6723" w:rsidRPr="003C3255">
        <w:rPr>
          <w:rFonts w:ascii="Verdana" w:hAnsi="Verdana"/>
          <w:sz w:val="20"/>
        </w:rPr>
        <w:t>m.</w:t>
      </w:r>
      <w:r w:rsidR="00D22BE4" w:rsidRPr="003C3255">
        <w:rPr>
          <w:rFonts w:ascii="Verdana" w:hAnsi="Verdana"/>
          <w:sz w:val="20"/>
        </w:rPr>
        <w:t>).</w:t>
      </w:r>
    </w:p>
    <w:p w14:paraId="52F0C8C1" w14:textId="6402750D" w:rsidR="0078018B" w:rsidRPr="000E0450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Rozporządzenie Ministra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Rozwoju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z dnia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18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sierpnia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 20</w:t>
      </w:r>
      <w:r w:rsidR="000D6793">
        <w:rPr>
          <w:rFonts w:ascii="Verdana" w:hAnsi="Verdana"/>
          <w:snapToGrid w:val="0"/>
          <w:spacing w:val="0"/>
          <w:kern w:val="0"/>
          <w:sz w:val="20"/>
        </w:rPr>
        <w:t>20</w:t>
      </w:r>
      <w:r w:rsidR="00F53B8C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Pr="005A0DFD">
        <w:rPr>
          <w:rFonts w:ascii="Verdana" w:hAnsi="Verdana"/>
          <w:snapToGrid w:val="0"/>
          <w:spacing w:val="0"/>
          <w:kern w:val="0"/>
          <w:sz w:val="20"/>
        </w:rPr>
        <w:t xml:space="preserve">r. w sprawie 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standardów technicznych 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>wykonywania</w:t>
      </w:r>
      <w:r w:rsidR="00792C57"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geodezyjnych</w:t>
      </w:r>
      <w:r w:rsidRPr="000E0450">
        <w:rPr>
          <w:rFonts w:ascii="Verdana" w:hAnsi="Verdana"/>
          <w:b/>
          <w:snapToGrid w:val="0"/>
          <w:spacing w:val="0"/>
          <w:kern w:val="0"/>
          <w:sz w:val="20"/>
        </w:rPr>
        <w:t xml:space="preserve"> pomiarów sytuacyjnych i wysokościowych oraz opracowywania</w:t>
      </w:r>
      <w:r w:rsidRPr="003C357D">
        <w:rPr>
          <w:rFonts w:ascii="Verdana" w:hAnsi="Verdana"/>
          <w:b/>
          <w:snapToGrid w:val="0"/>
          <w:spacing w:val="0"/>
          <w:kern w:val="0"/>
          <w:sz w:val="20"/>
        </w:rPr>
        <w:t xml:space="preserve"> i przekazywania wyników tych pomiarów do państwowego zasobu geodezyjnego i kartograficznego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 </w:t>
      </w:r>
      <w:r w:rsidR="008A1FBC">
        <w:rPr>
          <w:rFonts w:ascii="Verdana" w:hAnsi="Verdana"/>
          <w:snapToGrid w:val="0"/>
          <w:spacing w:val="0"/>
          <w:kern w:val="0"/>
          <w:sz w:val="20"/>
        </w:rPr>
        <w:t>(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Dz.U.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 xml:space="preserve">z 2022 </w:t>
      </w:r>
      <w:r w:rsidR="00632209">
        <w:rPr>
          <w:rFonts w:ascii="Verdana" w:hAnsi="Verdana"/>
          <w:snapToGrid w:val="0"/>
          <w:spacing w:val="0"/>
          <w:kern w:val="0"/>
          <w:sz w:val="20"/>
        </w:rPr>
        <w:t xml:space="preserve">r. </w:t>
      </w:r>
      <w:r w:rsidR="005A0DFD" w:rsidRPr="005A0DFD">
        <w:rPr>
          <w:rFonts w:ascii="Verdana" w:hAnsi="Verdana"/>
          <w:snapToGrid w:val="0"/>
          <w:spacing w:val="0"/>
          <w:kern w:val="0"/>
          <w:sz w:val="20"/>
        </w:rPr>
        <w:t xml:space="preserve">poz. </w:t>
      </w:r>
      <w:r w:rsidR="003B29E5">
        <w:rPr>
          <w:rFonts w:ascii="Verdana" w:hAnsi="Verdana"/>
          <w:snapToGrid w:val="0"/>
          <w:spacing w:val="0"/>
          <w:kern w:val="0"/>
          <w:sz w:val="20"/>
        </w:rPr>
        <w:t>1670</w:t>
      </w:r>
      <w:r w:rsidR="005A0DFD" w:rsidRPr="000E0450">
        <w:rPr>
          <w:rFonts w:ascii="Verdana" w:hAnsi="Verdana"/>
          <w:snapToGrid w:val="0"/>
          <w:spacing w:val="0"/>
          <w:kern w:val="0"/>
          <w:sz w:val="20"/>
        </w:rPr>
        <w:t>)</w:t>
      </w:r>
      <w:r w:rsidR="0078018B" w:rsidRPr="000E0450">
        <w:rPr>
          <w:rFonts w:ascii="Verdana" w:hAnsi="Verdana"/>
          <w:sz w:val="20"/>
        </w:rPr>
        <w:t>.</w:t>
      </w:r>
    </w:p>
    <w:p w14:paraId="7A526A5A" w14:textId="13AC5568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lastRenderedPageBreak/>
        <w:t>Rozporządzenie Ministra Rozwoju</w:t>
      </w:r>
      <w:r w:rsidR="003B29E5">
        <w:rPr>
          <w:rFonts w:ascii="Verdana" w:hAnsi="Verdana"/>
          <w:sz w:val="20"/>
        </w:rPr>
        <w:t>, Pracy</w:t>
      </w:r>
      <w:r w:rsidRPr="005A0DFD">
        <w:rPr>
          <w:rFonts w:ascii="Verdana" w:hAnsi="Verdana"/>
          <w:sz w:val="20"/>
        </w:rPr>
        <w:t xml:space="preserve"> </w:t>
      </w:r>
      <w:r w:rsidR="00C373DA">
        <w:rPr>
          <w:rFonts w:ascii="Verdana" w:eastAsiaTheme="minorEastAsia" w:hAnsi="Verdana" w:cs="Arial"/>
          <w:sz w:val="20"/>
        </w:rPr>
        <w:t xml:space="preserve">i </w:t>
      </w:r>
      <w:r w:rsidR="003B29E5">
        <w:rPr>
          <w:rFonts w:ascii="Verdana" w:eastAsiaTheme="minorEastAsia" w:hAnsi="Verdana" w:cs="Arial"/>
          <w:sz w:val="20"/>
        </w:rPr>
        <w:t>Technologii</w:t>
      </w:r>
      <w:r w:rsidRPr="005A0DFD">
        <w:rPr>
          <w:rFonts w:ascii="Verdana" w:hAnsi="Verdana"/>
          <w:sz w:val="20"/>
        </w:rPr>
        <w:t xml:space="preserve"> z dnia </w:t>
      </w:r>
      <w:r w:rsidR="00BC727C">
        <w:rPr>
          <w:rFonts w:ascii="Verdana" w:hAnsi="Verdana"/>
          <w:sz w:val="20"/>
        </w:rPr>
        <w:br/>
      </w:r>
      <w:r w:rsidR="003B29E5">
        <w:rPr>
          <w:rFonts w:ascii="Verdana" w:hAnsi="Verdana"/>
          <w:sz w:val="20"/>
        </w:rPr>
        <w:t>27 lipca 2021</w:t>
      </w:r>
      <w:r w:rsidR="00632209">
        <w:rPr>
          <w:rFonts w:ascii="Verdana" w:hAnsi="Verdana"/>
          <w:sz w:val="20"/>
        </w:rPr>
        <w:t xml:space="preserve"> </w:t>
      </w:r>
      <w:r w:rsidR="003A4990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ewidencji gruntów i budynków</w:t>
      </w:r>
      <w:r w:rsidRPr="005A0DFD">
        <w:rPr>
          <w:rFonts w:ascii="Verdana" w:hAnsi="Verdana"/>
          <w:sz w:val="20"/>
        </w:rPr>
        <w:t xml:space="preserve"> (</w:t>
      </w:r>
      <w:r w:rsidRPr="000E0450">
        <w:rPr>
          <w:rFonts w:ascii="Verdana" w:hAnsi="Verdana"/>
          <w:sz w:val="20"/>
        </w:rPr>
        <w:t>Dz. U</w:t>
      </w:r>
      <w:r w:rsidR="00792C57" w:rsidRPr="000E0450">
        <w:rPr>
          <w:rFonts w:ascii="Verdana" w:hAnsi="Verdana"/>
          <w:sz w:val="20"/>
        </w:rPr>
        <w:t xml:space="preserve">. </w:t>
      </w:r>
      <w:r w:rsidR="00BC727C">
        <w:rPr>
          <w:rFonts w:ascii="Verdana" w:hAnsi="Verdana"/>
          <w:sz w:val="20"/>
        </w:rPr>
        <w:br/>
      </w:r>
      <w:r w:rsidR="00E24221">
        <w:rPr>
          <w:rFonts w:ascii="Verdana" w:hAnsi="Verdana"/>
          <w:sz w:val="20"/>
        </w:rPr>
        <w:t xml:space="preserve">z 2024 r. </w:t>
      </w:r>
      <w:r w:rsidR="00792C57" w:rsidRPr="007317E3">
        <w:rPr>
          <w:rFonts w:ascii="Verdana" w:hAnsi="Verdana"/>
          <w:sz w:val="20"/>
        </w:rPr>
        <w:t xml:space="preserve">poz. </w:t>
      </w:r>
      <w:r w:rsidR="00E24221">
        <w:rPr>
          <w:rFonts w:ascii="Verdana" w:hAnsi="Verdana"/>
          <w:sz w:val="20"/>
        </w:rPr>
        <w:t>219</w:t>
      </w:r>
      <w:r w:rsidR="005A0DFD" w:rsidRPr="007317E3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46C70185" w14:textId="302C3000" w:rsidR="005A0DFD" w:rsidRPr="005A0DFD" w:rsidRDefault="005A0DFD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Rady Ministrów z dnia 15 października 2012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w sprawie </w:t>
      </w:r>
      <w:r w:rsidRPr="00EB2B96">
        <w:rPr>
          <w:rFonts w:ascii="Verdana" w:hAnsi="Verdana"/>
          <w:b/>
          <w:sz w:val="20"/>
        </w:rPr>
        <w:t>państwowego systemu odniesień przestrzennych</w:t>
      </w:r>
      <w:r w:rsidRPr="005A0DFD">
        <w:rPr>
          <w:rFonts w:ascii="Verdana" w:hAnsi="Verdana"/>
          <w:sz w:val="20"/>
        </w:rPr>
        <w:t xml:space="preserve"> (Dz. U.</w:t>
      </w:r>
      <w:r w:rsidR="00632209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 xml:space="preserve">z 2024 r. </w:t>
      </w:r>
      <w:r w:rsidR="00EA36AC">
        <w:rPr>
          <w:rFonts w:ascii="Verdana" w:hAnsi="Verdana"/>
          <w:sz w:val="20"/>
        </w:rPr>
        <w:t>poz.</w:t>
      </w:r>
      <w:r w:rsidRPr="005A0DFD">
        <w:rPr>
          <w:rFonts w:ascii="Verdana" w:hAnsi="Verdana"/>
          <w:sz w:val="20"/>
        </w:rPr>
        <w:t xml:space="preserve"> </w:t>
      </w:r>
      <w:r w:rsidR="00E24221">
        <w:rPr>
          <w:rFonts w:ascii="Verdana" w:hAnsi="Verdana"/>
          <w:sz w:val="20"/>
        </w:rPr>
        <w:t>342</w:t>
      </w:r>
      <w:r w:rsidR="00E8354C">
        <w:rPr>
          <w:rFonts w:ascii="Verdana" w:hAnsi="Verdana"/>
          <w:sz w:val="20"/>
        </w:rPr>
        <w:t>,</w:t>
      </w:r>
      <w:r w:rsidR="00EA36A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)</w:t>
      </w:r>
      <w:r w:rsidR="000870A2">
        <w:rPr>
          <w:rFonts w:ascii="Verdana" w:hAnsi="Verdana"/>
          <w:sz w:val="20"/>
        </w:rPr>
        <w:t>.</w:t>
      </w:r>
    </w:p>
    <w:p w14:paraId="5B922AD9" w14:textId="69EA09CA" w:rsidR="004420AF" w:rsidRPr="005A0DFD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Obrony Narodowej z dnia 22 maja 2003</w:t>
      </w:r>
      <w:r w:rsidR="003A4990">
        <w:rPr>
          <w:rFonts w:ascii="Verdana" w:hAnsi="Verdana"/>
          <w:sz w:val="20"/>
        </w:rPr>
        <w:t xml:space="preserve"> r.</w:t>
      </w:r>
      <w:r w:rsidR="003C3255">
        <w:rPr>
          <w:rFonts w:ascii="Verdana" w:hAnsi="Verdana"/>
          <w:sz w:val="20"/>
        </w:rPr>
        <w:br/>
      </w:r>
      <w:r w:rsidR="00D660B0">
        <w:rPr>
          <w:rFonts w:ascii="Verdana" w:hAnsi="Verdana"/>
          <w:sz w:val="20"/>
        </w:rPr>
        <w:t>w</w:t>
      </w:r>
      <w:r w:rsidRPr="005A0DFD">
        <w:rPr>
          <w:rFonts w:ascii="Verdana" w:hAnsi="Verdana"/>
          <w:sz w:val="20"/>
        </w:rPr>
        <w:t xml:space="preserve"> sprawie </w:t>
      </w:r>
      <w:r w:rsidRPr="00CC6110">
        <w:rPr>
          <w:rFonts w:ascii="Verdana" w:hAnsi="Verdana"/>
          <w:b/>
          <w:sz w:val="20"/>
        </w:rPr>
        <w:t>nadzoru nad pracami geodezyjnymi i kartograficznymi na terenach zamkniętych</w:t>
      </w:r>
      <w:r w:rsidRPr="005A0DFD">
        <w:rPr>
          <w:rFonts w:ascii="Verdana" w:hAnsi="Verdana"/>
          <w:sz w:val="20"/>
        </w:rPr>
        <w:t xml:space="preserve"> (Dz. U. Nr 101, poz.</w:t>
      </w:r>
      <w:r w:rsidR="00BD471C">
        <w:rPr>
          <w:rFonts w:ascii="Verdana" w:hAnsi="Verdana"/>
          <w:sz w:val="20"/>
        </w:rPr>
        <w:t xml:space="preserve"> </w:t>
      </w:r>
      <w:r w:rsidRPr="005A0DFD">
        <w:rPr>
          <w:rFonts w:ascii="Verdana" w:hAnsi="Verdana"/>
          <w:sz w:val="20"/>
        </w:rPr>
        <w:t>939)</w:t>
      </w:r>
      <w:r w:rsidR="00CC6110">
        <w:rPr>
          <w:rFonts w:ascii="Verdana" w:hAnsi="Verdana"/>
          <w:sz w:val="20"/>
        </w:rPr>
        <w:t>.</w:t>
      </w:r>
    </w:p>
    <w:p w14:paraId="1182B761" w14:textId="3C536DD7" w:rsidR="00A76285" w:rsidRPr="005A0DFD" w:rsidRDefault="00A76285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 xml:space="preserve">Rozporządzenie Ministra </w:t>
      </w:r>
      <w:r w:rsidR="00EA6B04">
        <w:rPr>
          <w:rFonts w:ascii="Verdana" w:hAnsi="Verdana"/>
          <w:sz w:val="20"/>
        </w:rPr>
        <w:t>Rozwoju, Pracy i Technologii</w:t>
      </w:r>
      <w:r w:rsidRPr="005A0DFD">
        <w:rPr>
          <w:rFonts w:ascii="Verdana" w:hAnsi="Verdana"/>
          <w:sz w:val="20"/>
        </w:rPr>
        <w:t xml:space="preserve"> z dnia </w:t>
      </w:r>
      <w:r w:rsidR="00EA6B04">
        <w:rPr>
          <w:rFonts w:ascii="Verdana" w:hAnsi="Verdana"/>
          <w:sz w:val="20"/>
        </w:rPr>
        <w:t>6 lipca 2021</w:t>
      </w:r>
      <w:r w:rsidR="003C3255">
        <w:rPr>
          <w:rFonts w:ascii="Verdana" w:hAnsi="Verdana"/>
          <w:sz w:val="20"/>
        </w:rPr>
        <w:t> </w:t>
      </w:r>
      <w:r w:rsidR="00300F75">
        <w:rPr>
          <w:rFonts w:ascii="Verdana" w:hAnsi="Verdana"/>
          <w:sz w:val="20"/>
        </w:rPr>
        <w:t>r.</w:t>
      </w:r>
      <w:r w:rsidRPr="005A0DFD">
        <w:rPr>
          <w:rFonts w:ascii="Verdana" w:hAnsi="Verdana"/>
          <w:sz w:val="20"/>
        </w:rPr>
        <w:t xml:space="preserve"> </w:t>
      </w:r>
      <w:r w:rsidRPr="001E2DAF">
        <w:rPr>
          <w:rFonts w:ascii="Verdana" w:hAnsi="Verdana"/>
          <w:sz w:val="20"/>
        </w:rPr>
        <w:t>w sprawie</w:t>
      </w:r>
      <w:r w:rsidRPr="005A0DFD">
        <w:rPr>
          <w:rFonts w:ascii="Verdana" w:hAnsi="Verdana"/>
          <w:b/>
          <w:sz w:val="20"/>
        </w:rPr>
        <w:t xml:space="preserve"> osnów geodezyjnych, grawimetrycznych i magnetycznych</w:t>
      </w:r>
      <w:r w:rsidRPr="005A0DFD">
        <w:rPr>
          <w:rFonts w:ascii="Verdana" w:hAnsi="Verdana"/>
          <w:sz w:val="20"/>
        </w:rPr>
        <w:t xml:space="preserve"> (Dz. U. </w:t>
      </w:r>
      <w:r w:rsidR="00792C57" w:rsidRPr="000E0450">
        <w:rPr>
          <w:rFonts w:ascii="Verdana" w:hAnsi="Verdana"/>
          <w:sz w:val="20"/>
        </w:rPr>
        <w:t xml:space="preserve">poz. </w:t>
      </w:r>
      <w:r w:rsidR="00EA6B04">
        <w:rPr>
          <w:rFonts w:ascii="Verdana" w:hAnsi="Verdana"/>
          <w:sz w:val="20"/>
        </w:rPr>
        <w:t>1341</w:t>
      </w:r>
      <w:r w:rsidRPr="005A0DFD">
        <w:rPr>
          <w:rFonts w:ascii="Verdana" w:hAnsi="Verdana"/>
          <w:sz w:val="20"/>
        </w:rPr>
        <w:t>).</w:t>
      </w:r>
    </w:p>
    <w:p w14:paraId="5EC1B0F8" w14:textId="1E092F92" w:rsidR="004420AF" w:rsidRPr="00B06546" w:rsidRDefault="004420AF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 w:rsidRPr="005A0DFD">
        <w:rPr>
          <w:rFonts w:ascii="Verdana" w:hAnsi="Verdana"/>
          <w:sz w:val="20"/>
        </w:rPr>
        <w:t>Rozporządzenie Ministra Spraw Wewnętrznych i Administracji z dnia 15 kwietnia 1999</w:t>
      </w:r>
      <w:r w:rsidR="003A4990">
        <w:rPr>
          <w:rFonts w:ascii="Verdana" w:hAnsi="Verdana"/>
          <w:sz w:val="20"/>
        </w:rPr>
        <w:t xml:space="preserve"> r.</w:t>
      </w:r>
      <w:r w:rsidRPr="005A0DFD">
        <w:rPr>
          <w:rFonts w:ascii="Verdana" w:hAnsi="Verdana"/>
          <w:sz w:val="20"/>
        </w:rPr>
        <w:t xml:space="preserve"> </w:t>
      </w:r>
      <w:r w:rsidR="00925115" w:rsidRPr="00263781">
        <w:rPr>
          <w:rFonts w:ascii="Verdana" w:hAnsi="Verdana"/>
          <w:sz w:val="20"/>
        </w:rPr>
        <w:t>w sprawie</w:t>
      </w:r>
      <w:r w:rsidR="00925115" w:rsidRPr="00EB2B96">
        <w:rPr>
          <w:rFonts w:ascii="Verdana" w:hAnsi="Verdana"/>
          <w:b/>
          <w:sz w:val="20"/>
        </w:rPr>
        <w:t xml:space="preserve"> ochrony znaków geodezyjnych, grawimetrycznych i magnetycznych</w:t>
      </w:r>
      <w:r w:rsidR="00925115" w:rsidRPr="005A0DFD">
        <w:rPr>
          <w:rFonts w:ascii="Verdana" w:hAnsi="Verdana"/>
          <w:sz w:val="20"/>
        </w:rPr>
        <w:t xml:space="preserve">(Dz. </w:t>
      </w:r>
      <w:r w:rsidR="00925115" w:rsidRPr="000E0450">
        <w:rPr>
          <w:rFonts w:ascii="Verdana" w:hAnsi="Verdana"/>
          <w:sz w:val="20"/>
        </w:rPr>
        <w:t xml:space="preserve">U. </w:t>
      </w:r>
      <w:r w:rsidR="000B7290">
        <w:rPr>
          <w:rFonts w:ascii="Verdana" w:hAnsi="Verdana"/>
          <w:sz w:val="20"/>
        </w:rPr>
        <w:t>z 2020 r.</w:t>
      </w:r>
      <w:r w:rsidR="00792C57" w:rsidRPr="000E0450">
        <w:rPr>
          <w:rFonts w:ascii="Verdana" w:hAnsi="Verdana"/>
          <w:sz w:val="20"/>
        </w:rPr>
        <w:t xml:space="preserve"> poz. </w:t>
      </w:r>
      <w:r w:rsidR="000B7290">
        <w:rPr>
          <w:rFonts w:ascii="Verdana" w:hAnsi="Verdana"/>
          <w:sz w:val="20"/>
        </w:rPr>
        <w:t>1357</w:t>
      </w:r>
      <w:r w:rsidR="00925115" w:rsidRPr="000E0450">
        <w:rPr>
          <w:rFonts w:ascii="Verdana" w:hAnsi="Verdana"/>
          <w:sz w:val="20"/>
        </w:rPr>
        <w:t>)</w:t>
      </w:r>
      <w:bookmarkStart w:id="50" w:name="_Ref62119659"/>
      <w:r w:rsidR="00300F75">
        <w:rPr>
          <w:rFonts w:ascii="Verdana" w:hAnsi="Verdana"/>
          <w:sz w:val="20"/>
        </w:rPr>
        <w:t>.</w:t>
      </w:r>
    </w:p>
    <w:p w14:paraId="47AF04CB" w14:textId="3F76F16F" w:rsidR="000A4D76" w:rsidRPr="000E0450" w:rsidRDefault="000A4D76" w:rsidP="003C3255">
      <w:pPr>
        <w:pStyle w:val="Listapunktowana"/>
        <w:numPr>
          <w:ilvl w:val="1"/>
          <w:numId w:val="5"/>
        </w:numPr>
        <w:ind w:left="993" w:hanging="633"/>
        <w:rPr>
          <w:rFonts w:ascii="Verdana" w:hAnsi="Verdana"/>
          <w:spacing w:val="0"/>
          <w:sz w:val="20"/>
        </w:rPr>
      </w:pPr>
      <w:r>
        <w:rPr>
          <w:rFonts w:ascii="Verdana" w:hAnsi="Verdana"/>
          <w:sz w:val="20"/>
        </w:rPr>
        <w:t>Rozporządzenie Ministra</w:t>
      </w:r>
      <w:r w:rsidR="00C373DA">
        <w:rPr>
          <w:rFonts w:ascii="Verdana" w:hAnsi="Verdana"/>
          <w:sz w:val="20"/>
        </w:rPr>
        <w:t xml:space="preserve"> </w:t>
      </w:r>
      <w:r w:rsidR="00EA6B04">
        <w:rPr>
          <w:rFonts w:ascii="Verdana" w:hAnsi="Verdana"/>
          <w:sz w:val="20"/>
        </w:rPr>
        <w:t>Rozwoju, Pracy i Technologii</w:t>
      </w:r>
      <w:r>
        <w:rPr>
          <w:rFonts w:ascii="Verdana" w:hAnsi="Verdana"/>
          <w:sz w:val="20"/>
        </w:rPr>
        <w:t xml:space="preserve"> </w:t>
      </w:r>
      <w:r w:rsidR="00BE1333">
        <w:rPr>
          <w:rFonts w:ascii="Verdana" w:hAnsi="Verdana"/>
          <w:sz w:val="20"/>
        </w:rPr>
        <w:t xml:space="preserve">z dnia </w:t>
      </w:r>
      <w:r w:rsidR="00EA6B04">
        <w:rPr>
          <w:rFonts w:ascii="Verdana" w:hAnsi="Verdana"/>
          <w:sz w:val="20"/>
        </w:rPr>
        <w:t>23 lipca 2021</w:t>
      </w:r>
      <w:r w:rsidR="003C3255">
        <w:rPr>
          <w:rFonts w:ascii="Verdana" w:hAnsi="Verdana"/>
          <w:sz w:val="20"/>
        </w:rPr>
        <w:t> </w:t>
      </w:r>
      <w:r w:rsidR="00BE1333">
        <w:rPr>
          <w:rFonts w:ascii="Verdana" w:hAnsi="Verdana"/>
          <w:sz w:val="20"/>
        </w:rPr>
        <w:t xml:space="preserve">r. </w:t>
      </w:r>
      <w:r w:rsidRPr="007526E9">
        <w:rPr>
          <w:rFonts w:ascii="Verdana" w:hAnsi="Verdana"/>
          <w:sz w:val="20"/>
        </w:rPr>
        <w:t>w sprawie</w:t>
      </w:r>
      <w:r w:rsidRPr="00B06546">
        <w:rPr>
          <w:rFonts w:ascii="Verdana" w:hAnsi="Verdana"/>
          <w:b/>
          <w:sz w:val="20"/>
        </w:rPr>
        <w:t xml:space="preserve"> bazy danych obiektów topograficznych oraz mapy zasadniczej</w:t>
      </w:r>
      <w:r>
        <w:rPr>
          <w:rFonts w:ascii="Verdana" w:hAnsi="Verdana"/>
          <w:sz w:val="20"/>
        </w:rPr>
        <w:t xml:space="preserve"> (</w:t>
      </w:r>
      <w:r w:rsidR="004F436F">
        <w:rPr>
          <w:rFonts w:ascii="Verdana" w:hAnsi="Verdana"/>
          <w:sz w:val="20"/>
        </w:rPr>
        <w:t>D</w:t>
      </w:r>
      <w:r>
        <w:rPr>
          <w:rFonts w:ascii="Verdana" w:hAnsi="Verdana"/>
          <w:sz w:val="20"/>
        </w:rPr>
        <w:t xml:space="preserve">z. U. poz. </w:t>
      </w:r>
      <w:r w:rsidR="00EA6B04">
        <w:rPr>
          <w:rFonts w:ascii="Verdana" w:hAnsi="Verdana"/>
          <w:sz w:val="20"/>
        </w:rPr>
        <w:t>1385</w:t>
      </w:r>
      <w:r>
        <w:rPr>
          <w:rFonts w:ascii="Verdana" w:hAnsi="Verdana"/>
          <w:sz w:val="20"/>
        </w:rPr>
        <w:t>)</w:t>
      </w:r>
      <w:r w:rsidR="00B86F26">
        <w:rPr>
          <w:rFonts w:ascii="Verdana" w:hAnsi="Verdana"/>
          <w:sz w:val="20"/>
        </w:rPr>
        <w:t>.</w:t>
      </w:r>
    </w:p>
    <w:p w14:paraId="2057AC66" w14:textId="167403B9" w:rsidR="000D4F77" w:rsidRPr="000E0450" w:rsidRDefault="00CC6908" w:rsidP="003C3255">
      <w:pPr>
        <w:pStyle w:val="Listapunktowana"/>
        <w:numPr>
          <w:ilvl w:val="0"/>
          <w:numId w:val="5"/>
        </w:numPr>
        <w:ind w:left="567" w:hanging="567"/>
        <w:rPr>
          <w:rFonts w:ascii="Verdana" w:hAnsi="Verdana"/>
          <w:spacing w:val="0"/>
          <w:sz w:val="20"/>
        </w:rPr>
      </w:pPr>
      <w:r w:rsidRPr="001D363F">
        <w:rPr>
          <w:rFonts w:ascii="Verdana" w:hAnsi="Verdana"/>
          <w:spacing w:val="0"/>
          <w:sz w:val="20"/>
        </w:rPr>
        <w:t>Ustawa</w:t>
      </w:r>
      <w:r w:rsidRPr="005A0DFD">
        <w:rPr>
          <w:rFonts w:ascii="Verdana" w:hAnsi="Verdana"/>
          <w:spacing w:val="0"/>
          <w:sz w:val="20"/>
        </w:rPr>
        <w:t xml:space="preserve"> z dnia </w:t>
      </w:r>
      <w:r w:rsidR="008259B3" w:rsidRPr="005A0DFD">
        <w:rPr>
          <w:rFonts w:ascii="Verdana" w:hAnsi="Verdana"/>
          <w:spacing w:val="0"/>
          <w:sz w:val="20"/>
        </w:rPr>
        <w:t>10</w:t>
      </w:r>
      <w:r w:rsidRPr="005A0DFD">
        <w:rPr>
          <w:rFonts w:ascii="Verdana" w:hAnsi="Verdana"/>
          <w:spacing w:val="0"/>
          <w:sz w:val="20"/>
        </w:rPr>
        <w:t xml:space="preserve"> </w:t>
      </w:r>
      <w:r w:rsidR="008259B3" w:rsidRPr="005A0DFD">
        <w:rPr>
          <w:rFonts w:ascii="Verdana" w:hAnsi="Verdana"/>
          <w:spacing w:val="0"/>
          <w:sz w:val="20"/>
        </w:rPr>
        <w:t>kwietnia</w:t>
      </w:r>
      <w:r w:rsidRPr="005A0DFD">
        <w:rPr>
          <w:rFonts w:ascii="Verdana" w:hAnsi="Verdana"/>
          <w:spacing w:val="0"/>
          <w:sz w:val="20"/>
        </w:rPr>
        <w:t xml:space="preserve"> 200</w:t>
      </w:r>
      <w:r w:rsidR="008259B3" w:rsidRPr="005A0DFD">
        <w:rPr>
          <w:rFonts w:ascii="Verdana" w:hAnsi="Verdana"/>
          <w:spacing w:val="0"/>
          <w:sz w:val="20"/>
        </w:rPr>
        <w:t>3</w:t>
      </w:r>
      <w:r w:rsidR="003A4990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spacing w:val="0"/>
          <w:sz w:val="20"/>
        </w:rPr>
        <w:t>r</w:t>
      </w:r>
      <w:r w:rsidR="003A4990">
        <w:rPr>
          <w:rFonts w:ascii="Verdana" w:hAnsi="Verdana"/>
          <w:spacing w:val="0"/>
          <w:sz w:val="20"/>
        </w:rPr>
        <w:t>.</w:t>
      </w:r>
      <w:r w:rsidRPr="005A0DFD">
        <w:rPr>
          <w:rFonts w:ascii="Verdana" w:hAnsi="Verdana"/>
          <w:spacing w:val="0"/>
          <w:sz w:val="20"/>
        </w:rPr>
        <w:t xml:space="preserve"> </w:t>
      </w:r>
      <w:r w:rsidRPr="005A0DFD">
        <w:rPr>
          <w:rFonts w:ascii="Verdana" w:hAnsi="Verdana"/>
          <w:b/>
          <w:bCs/>
          <w:spacing w:val="0"/>
          <w:sz w:val="20"/>
        </w:rPr>
        <w:t xml:space="preserve">o szczególnych zasadach przygotowania </w:t>
      </w:r>
      <w:r w:rsidR="003E402D">
        <w:rPr>
          <w:rFonts w:ascii="Verdana" w:hAnsi="Verdana"/>
          <w:b/>
          <w:bCs/>
          <w:spacing w:val="0"/>
          <w:sz w:val="20"/>
        </w:rPr>
        <w:br/>
      </w:r>
      <w:r w:rsidRPr="005A0DFD">
        <w:rPr>
          <w:rFonts w:ascii="Verdana" w:hAnsi="Verdana"/>
          <w:b/>
          <w:bCs/>
          <w:spacing w:val="0"/>
          <w:sz w:val="20"/>
        </w:rPr>
        <w:t>i realizacji inwestycji w zakresie dróg publicznych</w:t>
      </w:r>
      <w:r w:rsidRPr="005A0DFD">
        <w:rPr>
          <w:rFonts w:ascii="Verdana" w:hAnsi="Verdana"/>
          <w:bCs/>
          <w:spacing w:val="0"/>
          <w:sz w:val="20"/>
        </w:rPr>
        <w:t xml:space="preserve"> </w:t>
      </w:r>
      <w:r w:rsidR="00B86F26">
        <w:rPr>
          <w:rFonts w:ascii="Verdana" w:hAnsi="Verdana"/>
          <w:bCs/>
          <w:spacing w:val="0"/>
          <w:sz w:val="20"/>
        </w:rPr>
        <w:t>(</w:t>
      </w:r>
      <w:r w:rsidRPr="005A0DFD">
        <w:rPr>
          <w:rFonts w:ascii="Verdana" w:hAnsi="Verdana"/>
          <w:spacing w:val="0"/>
          <w:sz w:val="20"/>
        </w:rPr>
        <w:t>Dz. U</w:t>
      </w:r>
      <w:r w:rsidR="00792C57" w:rsidRPr="000E0450">
        <w:rPr>
          <w:rFonts w:ascii="Verdana" w:hAnsi="Verdana"/>
          <w:spacing w:val="0"/>
          <w:sz w:val="20"/>
        </w:rPr>
        <w:t xml:space="preserve">. </w:t>
      </w:r>
      <w:r w:rsidR="00B86F26">
        <w:rPr>
          <w:rFonts w:ascii="Verdana" w:hAnsi="Verdana"/>
          <w:spacing w:val="0"/>
          <w:sz w:val="20"/>
        </w:rPr>
        <w:t xml:space="preserve">z </w:t>
      </w:r>
      <w:r w:rsidR="00EA6B04">
        <w:rPr>
          <w:rFonts w:ascii="Verdana" w:hAnsi="Verdana"/>
          <w:spacing w:val="0"/>
          <w:sz w:val="20"/>
        </w:rPr>
        <w:t>202</w:t>
      </w:r>
      <w:r w:rsidR="00E24221">
        <w:rPr>
          <w:rFonts w:ascii="Verdana" w:hAnsi="Verdana"/>
          <w:spacing w:val="0"/>
          <w:sz w:val="20"/>
        </w:rPr>
        <w:t>4</w:t>
      </w:r>
      <w:r w:rsidR="003A4990">
        <w:rPr>
          <w:rFonts w:ascii="Verdana" w:hAnsi="Verdana"/>
          <w:spacing w:val="0"/>
          <w:sz w:val="20"/>
        </w:rPr>
        <w:t xml:space="preserve"> </w:t>
      </w:r>
      <w:r w:rsidR="00B86F26">
        <w:rPr>
          <w:rFonts w:ascii="Verdana" w:hAnsi="Verdana"/>
          <w:spacing w:val="0"/>
          <w:sz w:val="20"/>
        </w:rPr>
        <w:t>r.</w:t>
      </w:r>
      <w:r w:rsidR="00792C57" w:rsidRPr="000E0450">
        <w:rPr>
          <w:rFonts w:ascii="Verdana" w:hAnsi="Verdana"/>
          <w:spacing w:val="0"/>
          <w:sz w:val="20"/>
        </w:rPr>
        <w:t xml:space="preserve"> poz. </w:t>
      </w:r>
      <w:r w:rsidR="00E24221">
        <w:rPr>
          <w:rFonts w:ascii="Verdana" w:hAnsi="Verdana"/>
          <w:spacing w:val="0"/>
          <w:sz w:val="20"/>
        </w:rPr>
        <w:t>311</w:t>
      </w:r>
      <w:r w:rsidR="00DD243F">
        <w:rPr>
          <w:rFonts w:ascii="Verdana" w:hAnsi="Verdana"/>
          <w:spacing w:val="0"/>
          <w:sz w:val="20"/>
        </w:rPr>
        <w:t>).</w:t>
      </w:r>
    </w:p>
    <w:bookmarkEnd w:id="4"/>
    <w:bookmarkEnd w:id="37"/>
    <w:bookmarkEnd w:id="50"/>
    <w:p w14:paraId="5E7D97ED" w14:textId="77777777" w:rsidR="00992AF6" w:rsidRPr="005A0DFD" w:rsidRDefault="00992AF6">
      <w:pPr>
        <w:pStyle w:val="tekstost"/>
        <w:rPr>
          <w:rFonts w:ascii="Verdana" w:hAnsi="Verdana"/>
          <w:sz w:val="19"/>
        </w:rPr>
      </w:pPr>
    </w:p>
    <w:sectPr w:rsidR="00992AF6" w:rsidRPr="005A0DFD" w:rsidSect="00A366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18" w:right="1134" w:bottom="1418" w:left="1418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943ED" w14:textId="77777777" w:rsidR="00847C85" w:rsidRDefault="00847C85">
      <w:r>
        <w:separator/>
      </w:r>
    </w:p>
  </w:endnote>
  <w:endnote w:type="continuationSeparator" w:id="0">
    <w:p w14:paraId="24E41B59" w14:textId="77777777" w:rsidR="00847C85" w:rsidRDefault="00847C85">
      <w:r>
        <w:continuationSeparator/>
      </w:r>
    </w:p>
  </w:endnote>
  <w:endnote w:type="continuationNotice" w:id="1">
    <w:p w14:paraId="583849C1" w14:textId="77777777" w:rsidR="00847C85" w:rsidRDefault="00847C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15CFB" w14:textId="77777777" w:rsidR="008170B7" w:rsidRDefault="008170B7" w:rsidP="00226D1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124</w:t>
    </w:r>
    <w:r>
      <w:rPr>
        <w:rStyle w:val="Numerstrony"/>
      </w:rPr>
      <w:fldChar w:fldCharType="end"/>
    </w:r>
  </w:p>
  <w:p w14:paraId="00C8BD0A" w14:textId="77777777" w:rsidR="008170B7" w:rsidRDefault="008170B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09264" w14:textId="3D551D4E" w:rsidR="008170B7" w:rsidRPr="00D21270" w:rsidRDefault="00D21270" w:rsidP="001D363F">
    <w:pPr>
      <w:pBdr>
        <w:top w:val="single" w:sz="4" w:space="1" w:color="auto"/>
      </w:pBdr>
      <w:tabs>
        <w:tab w:val="left" w:pos="1843"/>
      </w:tabs>
      <w:jc w:val="left"/>
    </w:pPr>
    <w:r w:rsidRPr="001D363F">
      <w:rPr>
        <w:rFonts w:ascii="Verdana" w:hAnsi="Verdana"/>
        <w:b/>
        <w:w w:val="90"/>
      </w:rPr>
      <w:t>wersja 2.</w:t>
    </w:r>
    <w:r w:rsidR="00102A7D">
      <w:rPr>
        <w:rFonts w:ascii="Verdana" w:hAnsi="Verdana"/>
        <w:b/>
        <w:w w:val="90"/>
      </w:rPr>
      <w:t>6</w:t>
    </w:r>
    <w:r w:rsidRPr="001D363F">
      <w:rPr>
        <w:rFonts w:ascii="Verdana" w:hAnsi="Verdana"/>
        <w:w w:val="90"/>
      </w:rPr>
      <w:t xml:space="preserve"> </w:t>
    </w:r>
    <w:r w:rsidR="00357774">
      <w:rPr>
        <w:rFonts w:ascii="Verdana" w:hAnsi="Verdana"/>
        <w:w w:val="90"/>
      </w:rPr>
      <w:t xml:space="preserve"> </w:t>
    </w:r>
    <w:r>
      <w:rPr>
        <w:rFonts w:ascii="Verdana" w:hAnsi="Verdana"/>
        <w:w w:val="90"/>
      </w:rPr>
      <w:t xml:space="preserve"> </w:t>
    </w:r>
    <w:r w:rsidR="00583028">
      <w:rPr>
        <w:rFonts w:ascii="Verdana" w:hAnsi="Verdana"/>
        <w:w w:val="90"/>
      </w:rPr>
      <w:t>lipiec</w:t>
    </w:r>
    <w:r w:rsidR="003C3255">
      <w:rPr>
        <w:rFonts w:ascii="Verdana" w:hAnsi="Verdana"/>
        <w:w w:val="90"/>
      </w:rPr>
      <w:t xml:space="preserve"> </w:t>
    </w:r>
    <w:r w:rsidRPr="001D363F">
      <w:rPr>
        <w:rFonts w:ascii="Verdana" w:hAnsi="Verdana"/>
      </w:rPr>
      <w:t>202</w:t>
    </w:r>
    <w:r w:rsidR="00102A7D">
      <w:rPr>
        <w:rFonts w:ascii="Verdana" w:hAnsi="Verdana"/>
      </w:rPr>
      <w:t>4</w:t>
    </w:r>
    <w:r w:rsidRPr="001D363F">
      <w:rPr>
        <w:rFonts w:ascii="Verdana" w:hAnsi="Verdana"/>
      </w:rPr>
      <w:t xml:space="preserve"> r.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819C7" w14:textId="77777777" w:rsidR="003C3255" w:rsidRDefault="003C32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C78FC" w14:textId="77777777" w:rsidR="00847C85" w:rsidRDefault="00847C85">
      <w:r>
        <w:separator/>
      </w:r>
    </w:p>
  </w:footnote>
  <w:footnote w:type="continuationSeparator" w:id="0">
    <w:p w14:paraId="1A99DB30" w14:textId="77777777" w:rsidR="00847C85" w:rsidRDefault="00847C85">
      <w:r>
        <w:continuationSeparator/>
      </w:r>
    </w:p>
  </w:footnote>
  <w:footnote w:type="continuationNotice" w:id="1">
    <w:p w14:paraId="486F339F" w14:textId="77777777" w:rsidR="00847C85" w:rsidRDefault="00847C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F8DD7" w14:textId="77777777" w:rsidR="003C3255" w:rsidRDefault="003C32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01"/>
      <w:gridCol w:w="4902"/>
      <w:gridCol w:w="2594"/>
    </w:tblGrid>
    <w:tr w:rsidR="008170B7" w14:paraId="38C3048F" w14:textId="77777777" w:rsidTr="001D363F">
      <w:trPr>
        <w:trHeight w:val="369"/>
      </w:trPr>
      <w:tc>
        <w:tcPr>
          <w:tcW w:w="1801" w:type="dxa"/>
        </w:tcPr>
        <w:p w14:paraId="6AA6C2C0" w14:textId="77777777" w:rsidR="008170B7" w:rsidRPr="002F69FE" w:rsidRDefault="007C47E1" w:rsidP="009136F0">
          <w:pPr>
            <w:pStyle w:val="Nagwek"/>
            <w:spacing w:after="120"/>
            <w:rPr>
              <w:rFonts w:ascii="Verdana" w:hAnsi="Verdana"/>
              <w:b/>
              <w:sz w:val="20"/>
            </w:rPr>
          </w:pPr>
          <w:r w:rsidRPr="002F69FE">
            <w:rPr>
              <w:rFonts w:ascii="Verdana" w:hAnsi="Verdana"/>
              <w:b/>
              <w:sz w:val="20"/>
            </w:rPr>
            <w:t>S</w:t>
          </w:r>
          <w:r w:rsidR="008170B7" w:rsidRPr="002F69FE">
            <w:rPr>
              <w:rFonts w:ascii="Verdana" w:hAnsi="Verdana"/>
              <w:b/>
              <w:sz w:val="20"/>
            </w:rPr>
            <w:t>P</w:t>
          </w:r>
          <w:r w:rsidR="009136F0" w:rsidRPr="002F69FE">
            <w:rPr>
              <w:rFonts w:ascii="Verdana" w:hAnsi="Verdana"/>
              <w:b/>
              <w:sz w:val="20"/>
            </w:rPr>
            <w:t>.</w:t>
          </w:r>
          <w:r w:rsidR="008170B7" w:rsidRPr="002F69FE">
            <w:rPr>
              <w:rFonts w:ascii="Verdana" w:hAnsi="Verdana"/>
              <w:b/>
              <w:sz w:val="20"/>
            </w:rPr>
            <w:t>30.10</w:t>
          </w:r>
          <w:r w:rsidR="00255F9B" w:rsidRPr="002F69FE">
            <w:rPr>
              <w:rFonts w:ascii="Verdana" w:hAnsi="Verdana"/>
              <w:b/>
              <w:sz w:val="20"/>
            </w:rPr>
            <w:t>.00</w:t>
          </w:r>
        </w:p>
      </w:tc>
      <w:tc>
        <w:tcPr>
          <w:tcW w:w="4902" w:type="dxa"/>
        </w:tcPr>
        <w:p w14:paraId="1A8A3B16" w14:textId="77777777" w:rsidR="008170B7" w:rsidRPr="002F69FE" w:rsidRDefault="00255F9B" w:rsidP="00255F9B">
          <w:pPr>
            <w:pStyle w:val="Nagwek"/>
            <w:rPr>
              <w:rFonts w:ascii="Verdana" w:hAnsi="Verdana"/>
              <w:sz w:val="20"/>
            </w:rPr>
          </w:pPr>
          <w:r w:rsidRPr="002F69FE">
            <w:rPr>
              <w:rFonts w:ascii="Verdana" w:hAnsi="Verdana"/>
              <w:sz w:val="20"/>
            </w:rPr>
            <w:t>Specyfikacja na projektowanie</w:t>
          </w:r>
        </w:p>
      </w:tc>
      <w:tc>
        <w:tcPr>
          <w:tcW w:w="2594" w:type="dxa"/>
        </w:tcPr>
        <w:p w14:paraId="44096DB8" w14:textId="7DB4EE39" w:rsidR="008170B7" w:rsidRPr="002F69FE" w:rsidRDefault="008170B7" w:rsidP="002D4426">
          <w:pPr>
            <w:pStyle w:val="Nagwek"/>
            <w:jc w:val="right"/>
            <w:rPr>
              <w:rFonts w:ascii="Verdana" w:hAnsi="Verdana"/>
              <w:sz w:val="20"/>
            </w:rPr>
          </w:pPr>
          <w:r w:rsidRPr="002F69FE">
            <w:rPr>
              <w:rStyle w:val="Numerstrony"/>
              <w:rFonts w:ascii="Verdana" w:hAnsi="Verdana"/>
              <w:sz w:val="20"/>
            </w:rPr>
            <w:fldChar w:fldCharType="begin"/>
          </w:r>
          <w:r w:rsidRPr="002F69FE">
            <w:rPr>
              <w:rStyle w:val="Numerstrony"/>
              <w:rFonts w:ascii="Verdana" w:hAnsi="Verdana"/>
              <w:sz w:val="20"/>
            </w:rPr>
            <w:instrText xml:space="preserve"> PAGE </w:instrText>
          </w:r>
          <w:r w:rsidRPr="002F69FE">
            <w:rPr>
              <w:rStyle w:val="Numerstrony"/>
              <w:rFonts w:ascii="Verdana" w:hAnsi="Verdana"/>
              <w:sz w:val="20"/>
            </w:rPr>
            <w:fldChar w:fldCharType="separate"/>
          </w:r>
          <w:r w:rsidR="00C33285">
            <w:rPr>
              <w:rStyle w:val="Numerstrony"/>
              <w:rFonts w:ascii="Verdana" w:hAnsi="Verdana"/>
              <w:noProof/>
              <w:sz w:val="20"/>
            </w:rPr>
            <w:t>9</w:t>
          </w:r>
          <w:r w:rsidRPr="002F69FE">
            <w:rPr>
              <w:rStyle w:val="Numerstrony"/>
              <w:rFonts w:ascii="Verdana" w:hAnsi="Verdana"/>
              <w:sz w:val="20"/>
            </w:rPr>
            <w:fldChar w:fldCharType="end"/>
          </w:r>
        </w:p>
      </w:tc>
    </w:tr>
  </w:tbl>
  <w:p w14:paraId="2C92BE30" w14:textId="77777777" w:rsidR="002F69FE" w:rsidRDefault="002F6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61174" w14:textId="77777777" w:rsidR="003C3255" w:rsidRDefault="003C32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DB6274"/>
    <w:multiLevelType w:val="hybridMultilevel"/>
    <w:tmpl w:val="9D7E7244"/>
    <w:lvl w:ilvl="0" w:tplc="C512C46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8A463424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CB5AEC3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1880282E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B46E7922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87B4AC18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A20E989E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56600A2A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357064FC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4" w15:restartNumberingAfterBreak="0">
    <w:nsid w:val="0E8408D4"/>
    <w:multiLevelType w:val="hybridMultilevel"/>
    <w:tmpl w:val="AA645032"/>
    <w:lvl w:ilvl="0" w:tplc="B522661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C365690" w:tentative="1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5890E17A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A8FAEBD8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3FECBBBC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B406E730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C262D592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EA3ECBDC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5AAC0812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5" w15:restartNumberingAfterBreak="0">
    <w:nsid w:val="10A36194"/>
    <w:multiLevelType w:val="hybridMultilevel"/>
    <w:tmpl w:val="A184D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E2E8A"/>
    <w:multiLevelType w:val="hybridMultilevel"/>
    <w:tmpl w:val="83D4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213B"/>
    <w:multiLevelType w:val="singleLevel"/>
    <w:tmpl w:val="182A83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A82141"/>
    <w:multiLevelType w:val="multilevel"/>
    <w:tmpl w:val="725A7A4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9" w15:restartNumberingAfterBreak="0">
    <w:nsid w:val="28894D21"/>
    <w:multiLevelType w:val="multilevel"/>
    <w:tmpl w:val="71D6BC18"/>
    <w:lvl w:ilvl="0">
      <w:start w:val="1"/>
      <w:numFmt w:val="decimal"/>
      <w:pStyle w:val="Lista1wypunktowana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pStyle w:val="Lista2wypunktowana2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pStyle w:val="Lista3wypunktowana3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Lista4wypunktowana4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pStyle w:val="Lista5wypunktowana5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A2D48E8"/>
    <w:multiLevelType w:val="multilevel"/>
    <w:tmpl w:val="BBE0F83C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58D254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3A10422E"/>
    <w:multiLevelType w:val="hybridMultilevel"/>
    <w:tmpl w:val="216A40E2"/>
    <w:lvl w:ilvl="0" w:tplc="7A020D1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E0A0360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BA7490EC" w:tentative="1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26724F0C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7BE5646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41D87826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BCC2F2B8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23885EBE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F6105A14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3" w15:restartNumberingAfterBreak="0">
    <w:nsid w:val="3E5203C2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C175B3"/>
    <w:multiLevelType w:val="singleLevel"/>
    <w:tmpl w:val="29E22B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E445CC6"/>
    <w:multiLevelType w:val="singleLevel"/>
    <w:tmpl w:val="CA00DEFE"/>
    <w:lvl w:ilvl="0">
      <w:start w:val="2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6" w15:restartNumberingAfterBreak="0">
    <w:nsid w:val="52705B6B"/>
    <w:multiLevelType w:val="hybridMultilevel"/>
    <w:tmpl w:val="16204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E79DA"/>
    <w:multiLevelType w:val="hybridMultilevel"/>
    <w:tmpl w:val="C91483EA"/>
    <w:lvl w:ilvl="0" w:tplc="29E22B7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A16FD"/>
    <w:multiLevelType w:val="hybridMultilevel"/>
    <w:tmpl w:val="91921180"/>
    <w:lvl w:ilvl="0" w:tplc="E8B40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D25B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E5AB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E206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84C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EA0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6EC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42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E248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4112C2B"/>
    <w:multiLevelType w:val="singleLevel"/>
    <w:tmpl w:val="991EBBA8"/>
    <w:lvl w:ilvl="0">
      <w:numFmt w:val="bullet"/>
      <w:pStyle w:val="Standard1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21" w15:restartNumberingAfterBreak="0">
    <w:nsid w:val="6F2D508A"/>
    <w:multiLevelType w:val="multilevel"/>
    <w:tmpl w:val="35320C2C"/>
    <w:lvl w:ilvl="0">
      <w:start w:val="1"/>
      <w:numFmt w:val="decimal"/>
      <w:suff w:val="space"/>
      <w:lvlText w:val="%1)"/>
      <w:lvlJc w:val="left"/>
      <w:pPr>
        <w:ind w:left="284" w:hanging="114"/>
      </w:pPr>
      <w:rPr>
        <w:b/>
        <w:i w:val="0"/>
        <w:sz w:val="24"/>
      </w:rPr>
    </w:lvl>
    <w:lvl w:ilvl="1">
      <w:start w:val="1"/>
      <w:numFmt w:val="decimal"/>
      <w:suff w:val="space"/>
      <w:lvlText w:val="%1.%2.)"/>
      <w:lvlJc w:val="left"/>
      <w:pPr>
        <w:ind w:left="284" w:hanging="114"/>
      </w:pPr>
      <w:rPr>
        <w:b/>
        <w:i w:val="0"/>
      </w:rPr>
    </w:lvl>
    <w:lvl w:ilvl="2">
      <w:start w:val="1"/>
      <w:numFmt w:val="decimal"/>
      <w:suff w:val="space"/>
      <w:lvlText w:val=" %1.%2.%3)"/>
      <w:lvlJc w:val="left"/>
      <w:pPr>
        <w:ind w:left="454" w:hanging="114"/>
      </w:pPr>
      <w:rPr>
        <w:b/>
        <w:i w:val="0"/>
      </w:rPr>
    </w:lvl>
    <w:lvl w:ilvl="3">
      <w:start w:val="1"/>
      <w:numFmt w:val="decimal"/>
      <w:pStyle w:val="wskazwka"/>
      <w:suff w:val="space"/>
      <w:lvlText w:val="(%4)"/>
      <w:lvlJc w:val="left"/>
      <w:pPr>
        <w:ind w:left="624" w:hanging="114"/>
      </w:pPr>
      <w:rPr>
        <w:b/>
        <w:i w:val="0"/>
      </w:rPr>
    </w:lvl>
    <w:lvl w:ilvl="4">
      <w:start w:val="1"/>
      <w:numFmt w:val="lowerLetter"/>
      <w:suff w:val="space"/>
      <w:lvlText w:val="(%5)"/>
      <w:lvlJc w:val="left"/>
      <w:pPr>
        <w:ind w:left="737" w:hanging="57"/>
      </w:pPr>
      <w:rPr>
        <w:b/>
        <w:i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03A34FC"/>
    <w:multiLevelType w:val="hybridMultilevel"/>
    <w:tmpl w:val="B10A7C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BD4C17"/>
    <w:multiLevelType w:val="multilevel"/>
    <w:tmpl w:val="E7983F90"/>
    <w:lvl w:ilvl="0">
      <w:start w:val="1"/>
      <w:numFmt w:val="bullet"/>
      <w:lvlText w:val="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decimal"/>
      <w:suff w:val="space"/>
      <w:lvlText w:val="%1%2."/>
      <w:lvlJc w:val="left"/>
      <w:pPr>
        <w:ind w:left="576" w:hanging="576"/>
      </w:pPr>
    </w:lvl>
    <w:lvl w:ilvl="2">
      <w:start w:val="1"/>
      <w:numFmt w:val="decimal"/>
      <w:lvlRestart w:val="0"/>
      <w:suff w:val="space"/>
      <w:lvlText w:val="%1%2.%3."/>
      <w:lvlJc w:val="left"/>
      <w:pPr>
        <w:ind w:left="720" w:hanging="720"/>
      </w:pPr>
    </w:lvl>
    <w:lvl w:ilvl="3">
      <w:start w:val="1"/>
      <w:numFmt w:val="decimal"/>
      <w:lvlText w:val="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%2.%3.%4.%5."/>
      <w:lvlJc w:val="left"/>
      <w:pPr>
        <w:tabs>
          <w:tab w:val="num" w:pos="1080"/>
        </w:tabs>
        <w:ind w:left="1008" w:hanging="1008"/>
      </w:pPr>
    </w:lvl>
    <w:lvl w:ilvl="5">
      <w:start w:val="1"/>
      <w:numFmt w:val="decimal"/>
      <w:pStyle w:val="Nagwek6"/>
      <w:lvlText w:val="%2.%3.%4.%5.%6."/>
      <w:lvlJc w:val="left"/>
      <w:pPr>
        <w:tabs>
          <w:tab w:val="num" w:pos="1440"/>
        </w:tabs>
        <w:ind w:left="1152" w:hanging="1152"/>
      </w:pPr>
    </w:lvl>
    <w:lvl w:ilvl="6">
      <w:start w:val="1"/>
      <w:numFmt w:val="upperLetter"/>
      <w:pStyle w:val="Nagwek7"/>
      <w:suff w:val="space"/>
      <w:lvlText w:val="%1%7."/>
      <w:lvlJc w:val="left"/>
      <w:pPr>
        <w:ind w:left="1296" w:hanging="1296"/>
      </w:pPr>
    </w:lvl>
    <w:lvl w:ilvl="7">
      <w:start w:val="1"/>
      <w:numFmt w:val="upperRoman"/>
      <w:pStyle w:val="Nagwek8"/>
      <w:suff w:val="space"/>
      <w:lvlText w:val="%7.%8."/>
      <w:lvlJc w:val="left"/>
      <w:pPr>
        <w:ind w:left="1440" w:hanging="1440"/>
      </w:pPr>
    </w:lvl>
    <w:lvl w:ilvl="8">
      <w:start w:val="1"/>
      <w:numFmt w:val="decimal"/>
      <w:pStyle w:val="Nagwek9"/>
      <w:suff w:val="space"/>
      <w:lvlText w:val="A.I.%9."/>
      <w:lvlJc w:val="left"/>
      <w:pPr>
        <w:ind w:left="1584" w:hanging="1584"/>
      </w:pPr>
    </w:lvl>
  </w:abstractNum>
  <w:num w:numId="1" w16cid:durableId="1177035963">
    <w:abstractNumId w:val="1"/>
  </w:num>
  <w:num w:numId="2" w16cid:durableId="1438022907">
    <w:abstractNumId w:val="0"/>
  </w:num>
  <w:num w:numId="3" w16cid:durableId="1691487933">
    <w:abstractNumId w:val="19"/>
  </w:num>
  <w:num w:numId="4" w16cid:durableId="1496385368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 w16cid:durableId="1093935833">
    <w:abstractNumId w:val="10"/>
    <w:lvlOverride w:ilvl="0">
      <w:lvl w:ilvl="0">
        <w:start w:val="1"/>
        <w:numFmt w:val="decimal"/>
        <w:suff w:val="space"/>
        <w:lvlText w:val="[%1]"/>
        <w:lvlJc w:val="left"/>
        <w:pPr>
          <w:ind w:left="360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720" w:hanging="360"/>
        </w:pPr>
        <w:rPr>
          <w:b/>
          <w:i w:val="0"/>
          <w:sz w:val="20"/>
          <w:szCs w:val="16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800"/>
          </w:tabs>
          <w:ind w:left="1080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6" w16cid:durableId="2011977957">
    <w:abstractNumId w:val="21"/>
  </w:num>
  <w:num w:numId="7" w16cid:durableId="439766455">
    <w:abstractNumId w:val="23"/>
  </w:num>
  <w:num w:numId="8" w16cid:durableId="1125806908">
    <w:abstractNumId w:val="9"/>
  </w:num>
  <w:num w:numId="9" w16cid:durableId="1119837109">
    <w:abstractNumId w:val="14"/>
  </w:num>
  <w:num w:numId="10" w16cid:durableId="2142722007">
    <w:abstractNumId w:val="20"/>
  </w:num>
  <w:num w:numId="11" w16cid:durableId="1678846447">
    <w:abstractNumId w:val="8"/>
  </w:num>
  <w:num w:numId="12" w16cid:durableId="597759926">
    <w:abstractNumId w:val="18"/>
  </w:num>
  <w:num w:numId="13" w16cid:durableId="1860043101">
    <w:abstractNumId w:val="15"/>
  </w:num>
  <w:num w:numId="14" w16cid:durableId="1558472816">
    <w:abstractNumId w:val="11"/>
  </w:num>
  <w:num w:numId="15" w16cid:durableId="1535997446">
    <w:abstractNumId w:val="12"/>
  </w:num>
  <w:num w:numId="16" w16cid:durableId="1637221349">
    <w:abstractNumId w:val="4"/>
  </w:num>
  <w:num w:numId="17" w16cid:durableId="1174109424">
    <w:abstractNumId w:val="3"/>
  </w:num>
  <w:num w:numId="18" w16cid:durableId="587034989">
    <w:abstractNumId w:val="16"/>
  </w:num>
  <w:num w:numId="19" w16cid:durableId="700786352">
    <w:abstractNumId w:val="6"/>
  </w:num>
  <w:num w:numId="20" w16cid:durableId="2146466540">
    <w:abstractNumId w:val="7"/>
  </w:num>
  <w:num w:numId="21" w16cid:durableId="1590889933">
    <w:abstractNumId w:val="5"/>
  </w:num>
  <w:num w:numId="22" w16cid:durableId="887373851">
    <w:abstractNumId w:val="8"/>
  </w:num>
  <w:num w:numId="23" w16cid:durableId="428084973">
    <w:abstractNumId w:val="13"/>
  </w:num>
  <w:num w:numId="24" w16cid:durableId="1608733611">
    <w:abstractNumId w:val="22"/>
  </w:num>
  <w:num w:numId="25" w16cid:durableId="5399806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173"/>
    <w:rsid w:val="00010E9F"/>
    <w:rsid w:val="00020645"/>
    <w:rsid w:val="0002568B"/>
    <w:rsid w:val="0002651C"/>
    <w:rsid w:val="00031B90"/>
    <w:rsid w:val="00035C06"/>
    <w:rsid w:val="00045D6F"/>
    <w:rsid w:val="00045E4C"/>
    <w:rsid w:val="00046C5B"/>
    <w:rsid w:val="00052DCF"/>
    <w:rsid w:val="0005523E"/>
    <w:rsid w:val="00056801"/>
    <w:rsid w:val="00056C73"/>
    <w:rsid w:val="00057C34"/>
    <w:rsid w:val="00061AD5"/>
    <w:rsid w:val="000751F8"/>
    <w:rsid w:val="00084E9C"/>
    <w:rsid w:val="000870A2"/>
    <w:rsid w:val="00094A76"/>
    <w:rsid w:val="000A07CF"/>
    <w:rsid w:val="000A392B"/>
    <w:rsid w:val="000A3F28"/>
    <w:rsid w:val="000A4D76"/>
    <w:rsid w:val="000A67A8"/>
    <w:rsid w:val="000A7710"/>
    <w:rsid w:val="000B1ED9"/>
    <w:rsid w:val="000B5C16"/>
    <w:rsid w:val="000B7290"/>
    <w:rsid w:val="000C0624"/>
    <w:rsid w:val="000C49FB"/>
    <w:rsid w:val="000D0668"/>
    <w:rsid w:val="000D4032"/>
    <w:rsid w:val="000D4F77"/>
    <w:rsid w:val="000D6793"/>
    <w:rsid w:val="000E0049"/>
    <w:rsid w:val="000E0450"/>
    <w:rsid w:val="000E58DC"/>
    <w:rsid w:val="000F04C5"/>
    <w:rsid w:val="000F1023"/>
    <w:rsid w:val="00102A7D"/>
    <w:rsid w:val="00107349"/>
    <w:rsid w:val="001121F6"/>
    <w:rsid w:val="001234E3"/>
    <w:rsid w:val="00125B84"/>
    <w:rsid w:val="00125F98"/>
    <w:rsid w:val="00127634"/>
    <w:rsid w:val="001337F0"/>
    <w:rsid w:val="0013407C"/>
    <w:rsid w:val="0014316F"/>
    <w:rsid w:val="00145A62"/>
    <w:rsid w:val="00145CAE"/>
    <w:rsid w:val="00151D62"/>
    <w:rsid w:val="001600A0"/>
    <w:rsid w:val="00161D94"/>
    <w:rsid w:val="00163564"/>
    <w:rsid w:val="00164174"/>
    <w:rsid w:val="0016712D"/>
    <w:rsid w:val="0017281B"/>
    <w:rsid w:val="00172B8C"/>
    <w:rsid w:val="001746B6"/>
    <w:rsid w:val="001753ED"/>
    <w:rsid w:val="00176DBB"/>
    <w:rsid w:val="001771AF"/>
    <w:rsid w:val="001803D7"/>
    <w:rsid w:val="001805E2"/>
    <w:rsid w:val="00192F4F"/>
    <w:rsid w:val="00194709"/>
    <w:rsid w:val="00194BF5"/>
    <w:rsid w:val="00196362"/>
    <w:rsid w:val="00196DE1"/>
    <w:rsid w:val="001973B9"/>
    <w:rsid w:val="001A1ACF"/>
    <w:rsid w:val="001A448C"/>
    <w:rsid w:val="001A5B1D"/>
    <w:rsid w:val="001A71E0"/>
    <w:rsid w:val="001B01C8"/>
    <w:rsid w:val="001C1237"/>
    <w:rsid w:val="001D363F"/>
    <w:rsid w:val="001E00E0"/>
    <w:rsid w:val="001E2DAF"/>
    <w:rsid w:val="001E799A"/>
    <w:rsid w:val="001F2428"/>
    <w:rsid w:val="001F4F38"/>
    <w:rsid w:val="001F4F53"/>
    <w:rsid w:val="002054B2"/>
    <w:rsid w:val="00214D29"/>
    <w:rsid w:val="00214E6B"/>
    <w:rsid w:val="00221A10"/>
    <w:rsid w:val="002225EE"/>
    <w:rsid w:val="0022274B"/>
    <w:rsid w:val="002263AE"/>
    <w:rsid w:val="00226D1D"/>
    <w:rsid w:val="00233042"/>
    <w:rsid w:val="00233FAB"/>
    <w:rsid w:val="00236172"/>
    <w:rsid w:val="00255F9B"/>
    <w:rsid w:val="0025705A"/>
    <w:rsid w:val="00260703"/>
    <w:rsid w:val="002618B7"/>
    <w:rsid w:val="00263781"/>
    <w:rsid w:val="00265BD8"/>
    <w:rsid w:val="00267F85"/>
    <w:rsid w:val="002717DD"/>
    <w:rsid w:val="0028176C"/>
    <w:rsid w:val="002817E0"/>
    <w:rsid w:val="00284198"/>
    <w:rsid w:val="00285EEB"/>
    <w:rsid w:val="00293321"/>
    <w:rsid w:val="002A68C1"/>
    <w:rsid w:val="002B2B3F"/>
    <w:rsid w:val="002B7D33"/>
    <w:rsid w:val="002C0862"/>
    <w:rsid w:val="002D40D7"/>
    <w:rsid w:val="002D4426"/>
    <w:rsid w:val="002D5E1B"/>
    <w:rsid w:val="002D6D73"/>
    <w:rsid w:val="002E4938"/>
    <w:rsid w:val="002E4F45"/>
    <w:rsid w:val="002E6F47"/>
    <w:rsid w:val="002E7B67"/>
    <w:rsid w:val="002F69FE"/>
    <w:rsid w:val="00300E49"/>
    <w:rsid w:val="00300F75"/>
    <w:rsid w:val="00302DF2"/>
    <w:rsid w:val="00306A11"/>
    <w:rsid w:val="00313140"/>
    <w:rsid w:val="00315003"/>
    <w:rsid w:val="00322CF5"/>
    <w:rsid w:val="00325041"/>
    <w:rsid w:val="00334D1C"/>
    <w:rsid w:val="0033539E"/>
    <w:rsid w:val="0033632B"/>
    <w:rsid w:val="0034385A"/>
    <w:rsid w:val="00352748"/>
    <w:rsid w:val="003569A7"/>
    <w:rsid w:val="003572BC"/>
    <w:rsid w:val="00357774"/>
    <w:rsid w:val="00370E44"/>
    <w:rsid w:val="00384629"/>
    <w:rsid w:val="00391839"/>
    <w:rsid w:val="00391FDE"/>
    <w:rsid w:val="003A4990"/>
    <w:rsid w:val="003A49A0"/>
    <w:rsid w:val="003B29E5"/>
    <w:rsid w:val="003C3255"/>
    <w:rsid w:val="003C357D"/>
    <w:rsid w:val="003E37CA"/>
    <w:rsid w:val="003E402D"/>
    <w:rsid w:val="003E624B"/>
    <w:rsid w:val="003E730C"/>
    <w:rsid w:val="003F17D7"/>
    <w:rsid w:val="003F1E22"/>
    <w:rsid w:val="003F7E6C"/>
    <w:rsid w:val="004055F4"/>
    <w:rsid w:val="00411DDF"/>
    <w:rsid w:val="00416974"/>
    <w:rsid w:val="00417150"/>
    <w:rsid w:val="004260FC"/>
    <w:rsid w:val="0043241C"/>
    <w:rsid w:val="0043503C"/>
    <w:rsid w:val="00437E69"/>
    <w:rsid w:val="004420AF"/>
    <w:rsid w:val="00452D38"/>
    <w:rsid w:val="004617BF"/>
    <w:rsid w:val="00462DF5"/>
    <w:rsid w:val="004662F4"/>
    <w:rsid w:val="00470F0E"/>
    <w:rsid w:val="00475272"/>
    <w:rsid w:val="0049336A"/>
    <w:rsid w:val="00497AD2"/>
    <w:rsid w:val="004A25B6"/>
    <w:rsid w:val="004A2865"/>
    <w:rsid w:val="004A7724"/>
    <w:rsid w:val="004B678D"/>
    <w:rsid w:val="004C0AC2"/>
    <w:rsid w:val="004C785B"/>
    <w:rsid w:val="004D3FF5"/>
    <w:rsid w:val="004D7ECE"/>
    <w:rsid w:val="004E23B1"/>
    <w:rsid w:val="004E57AF"/>
    <w:rsid w:val="004F3037"/>
    <w:rsid w:val="004F436F"/>
    <w:rsid w:val="004F589F"/>
    <w:rsid w:val="004F69D5"/>
    <w:rsid w:val="004F7338"/>
    <w:rsid w:val="004F73C5"/>
    <w:rsid w:val="00500EEE"/>
    <w:rsid w:val="005020FC"/>
    <w:rsid w:val="00504A9C"/>
    <w:rsid w:val="005178E9"/>
    <w:rsid w:val="00520F04"/>
    <w:rsid w:val="00523430"/>
    <w:rsid w:val="00526EE4"/>
    <w:rsid w:val="00532F90"/>
    <w:rsid w:val="00536130"/>
    <w:rsid w:val="00542D8C"/>
    <w:rsid w:val="005448F6"/>
    <w:rsid w:val="005457D3"/>
    <w:rsid w:val="0055641C"/>
    <w:rsid w:val="00557918"/>
    <w:rsid w:val="00560DD4"/>
    <w:rsid w:val="00562B07"/>
    <w:rsid w:val="0056386E"/>
    <w:rsid w:val="00564A10"/>
    <w:rsid w:val="00572F05"/>
    <w:rsid w:val="005767C3"/>
    <w:rsid w:val="00576BA5"/>
    <w:rsid w:val="005772C4"/>
    <w:rsid w:val="00581F1B"/>
    <w:rsid w:val="00583028"/>
    <w:rsid w:val="00583365"/>
    <w:rsid w:val="0058409E"/>
    <w:rsid w:val="00590625"/>
    <w:rsid w:val="00593250"/>
    <w:rsid w:val="00594C2D"/>
    <w:rsid w:val="005967B1"/>
    <w:rsid w:val="0059742D"/>
    <w:rsid w:val="005A0898"/>
    <w:rsid w:val="005A0DFD"/>
    <w:rsid w:val="005A6DCD"/>
    <w:rsid w:val="005A6E37"/>
    <w:rsid w:val="005B1A8C"/>
    <w:rsid w:val="005B2B28"/>
    <w:rsid w:val="005B3EDC"/>
    <w:rsid w:val="005B6B54"/>
    <w:rsid w:val="005C0EDD"/>
    <w:rsid w:val="005C1693"/>
    <w:rsid w:val="005C59B9"/>
    <w:rsid w:val="005C5EB5"/>
    <w:rsid w:val="005D0519"/>
    <w:rsid w:val="005D0EDE"/>
    <w:rsid w:val="005D3137"/>
    <w:rsid w:val="005D5818"/>
    <w:rsid w:val="005E0430"/>
    <w:rsid w:val="005E244F"/>
    <w:rsid w:val="005E449D"/>
    <w:rsid w:val="005E67D8"/>
    <w:rsid w:val="005F636D"/>
    <w:rsid w:val="00617C16"/>
    <w:rsid w:val="00630153"/>
    <w:rsid w:val="00632209"/>
    <w:rsid w:val="00640DAD"/>
    <w:rsid w:val="00642A98"/>
    <w:rsid w:val="00646124"/>
    <w:rsid w:val="0064696E"/>
    <w:rsid w:val="00646DD2"/>
    <w:rsid w:val="00647A1C"/>
    <w:rsid w:val="006505F0"/>
    <w:rsid w:val="00652182"/>
    <w:rsid w:val="00671DCC"/>
    <w:rsid w:val="00673701"/>
    <w:rsid w:val="00674EA5"/>
    <w:rsid w:val="00676B37"/>
    <w:rsid w:val="00686C10"/>
    <w:rsid w:val="00687983"/>
    <w:rsid w:val="00690A01"/>
    <w:rsid w:val="00696D5D"/>
    <w:rsid w:val="006978CB"/>
    <w:rsid w:val="006A657F"/>
    <w:rsid w:val="006B0487"/>
    <w:rsid w:val="006B0D4F"/>
    <w:rsid w:val="006C38E9"/>
    <w:rsid w:val="006C42EE"/>
    <w:rsid w:val="006C6BAD"/>
    <w:rsid w:val="006D00CA"/>
    <w:rsid w:val="006D27E9"/>
    <w:rsid w:val="006D4D5D"/>
    <w:rsid w:val="006E0A3E"/>
    <w:rsid w:val="006E1998"/>
    <w:rsid w:val="006E1A6E"/>
    <w:rsid w:val="006E1FA7"/>
    <w:rsid w:val="006E270E"/>
    <w:rsid w:val="006E65A9"/>
    <w:rsid w:val="006E6CF7"/>
    <w:rsid w:val="00703FA4"/>
    <w:rsid w:val="007051E6"/>
    <w:rsid w:val="007058B4"/>
    <w:rsid w:val="00711D3F"/>
    <w:rsid w:val="007144BA"/>
    <w:rsid w:val="00714B03"/>
    <w:rsid w:val="00714C7D"/>
    <w:rsid w:val="00722927"/>
    <w:rsid w:val="007301A9"/>
    <w:rsid w:val="0073030B"/>
    <w:rsid w:val="007317E3"/>
    <w:rsid w:val="007339CB"/>
    <w:rsid w:val="00734C83"/>
    <w:rsid w:val="007364A4"/>
    <w:rsid w:val="007526E9"/>
    <w:rsid w:val="00752D08"/>
    <w:rsid w:val="0075440C"/>
    <w:rsid w:val="00756E09"/>
    <w:rsid w:val="007675B8"/>
    <w:rsid w:val="00775806"/>
    <w:rsid w:val="0078018B"/>
    <w:rsid w:val="00791F54"/>
    <w:rsid w:val="00792C57"/>
    <w:rsid w:val="0079353D"/>
    <w:rsid w:val="0079448B"/>
    <w:rsid w:val="007A164C"/>
    <w:rsid w:val="007A1F9B"/>
    <w:rsid w:val="007B0B7C"/>
    <w:rsid w:val="007B32C9"/>
    <w:rsid w:val="007B65F2"/>
    <w:rsid w:val="007C47E1"/>
    <w:rsid w:val="007C4999"/>
    <w:rsid w:val="007C5C51"/>
    <w:rsid w:val="007D4F54"/>
    <w:rsid w:val="007D7E81"/>
    <w:rsid w:val="007E2A9E"/>
    <w:rsid w:val="007E48AE"/>
    <w:rsid w:val="007E5766"/>
    <w:rsid w:val="007F1110"/>
    <w:rsid w:val="007F2F02"/>
    <w:rsid w:val="007F440A"/>
    <w:rsid w:val="00802CF3"/>
    <w:rsid w:val="008170B7"/>
    <w:rsid w:val="0081785A"/>
    <w:rsid w:val="00822883"/>
    <w:rsid w:val="008259B3"/>
    <w:rsid w:val="00830560"/>
    <w:rsid w:val="008308DA"/>
    <w:rsid w:val="008339FD"/>
    <w:rsid w:val="00840989"/>
    <w:rsid w:val="0084295C"/>
    <w:rsid w:val="00843AAB"/>
    <w:rsid w:val="00845F05"/>
    <w:rsid w:val="0084681F"/>
    <w:rsid w:val="00847C85"/>
    <w:rsid w:val="00851244"/>
    <w:rsid w:val="0085266C"/>
    <w:rsid w:val="00853685"/>
    <w:rsid w:val="008561D9"/>
    <w:rsid w:val="00866ABC"/>
    <w:rsid w:val="0086714D"/>
    <w:rsid w:val="00872CEB"/>
    <w:rsid w:val="00892870"/>
    <w:rsid w:val="008934B6"/>
    <w:rsid w:val="008937F9"/>
    <w:rsid w:val="008A1FBC"/>
    <w:rsid w:val="008A2F3C"/>
    <w:rsid w:val="008A3DA5"/>
    <w:rsid w:val="008B0DF1"/>
    <w:rsid w:val="008B1342"/>
    <w:rsid w:val="008B6742"/>
    <w:rsid w:val="008C7A9E"/>
    <w:rsid w:val="008D4C35"/>
    <w:rsid w:val="008D747E"/>
    <w:rsid w:val="008E2951"/>
    <w:rsid w:val="008E72E3"/>
    <w:rsid w:val="008F1E51"/>
    <w:rsid w:val="008F528C"/>
    <w:rsid w:val="008F71D0"/>
    <w:rsid w:val="00906736"/>
    <w:rsid w:val="009136F0"/>
    <w:rsid w:val="009156C3"/>
    <w:rsid w:val="00925115"/>
    <w:rsid w:val="00925ACF"/>
    <w:rsid w:val="00931BF4"/>
    <w:rsid w:val="009334BB"/>
    <w:rsid w:val="00935E7B"/>
    <w:rsid w:val="00940714"/>
    <w:rsid w:val="009506BB"/>
    <w:rsid w:val="009507B8"/>
    <w:rsid w:val="00952957"/>
    <w:rsid w:val="00954C16"/>
    <w:rsid w:val="00963E5B"/>
    <w:rsid w:val="00977074"/>
    <w:rsid w:val="009771C2"/>
    <w:rsid w:val="009774BC"/>
    <w:rsid w:val="00977AB6"/>
    <w:rsid w:val="00981BAA"/>
    <w:rsid w:val="00983D1A"/>
    <w:rsid w:val="009857C3"/>
    <w:rsid w:val="00986134"/>
    <w:rsid w:val="00986626"/>
    <w:rsid w:val="00992AF6"/>
    <w:rsid w:val="00993E0C"/>
    <w:rsid w:val="00994B49"/>
    <w:rsid w:val="00996D7D"/>
    <w:rsid w:val="009973C2"/>
    <w:rsid w:val="009A13F6"/>
    <w:rsid w:val="009A5477"/>
    <w:rsid w:val="009B441E"/>
    <w:rsid w:val="009B66A6"/>
    <w:rsid w:val="009B72A5"/>
    <w:rsid w:val="009B746E"/>
    <w:rsid w:val="009C3220"/>
    <w:rsid w:val="009C66DC"/>
    <w:rsid w:val="009C7663"/>
    <w:rsid w:val="009D638C"/>
    <w:rsid w:val="009E331E"/>
    <w:rsid w:val="009E6723"/>
    <w:rsid w:val="009F2241"/>
    <w:rsid w:val="009F75A2"/>
    <w:rsid w:val="00A00093"/>
    <w:rsid w:val="00A00AED"/>
    <w:rsid w:val="00A130F8"/>
    <w:rsid w:val="00A2333A"/>
    <w:rsid w:val="00A31BC3"/>
    <w:rsid w:val="00A34F1A"/>
    <w:rsid w:val="00A35E02"/>
    <w:rsid w:val="00A3666A"/>
    <w:rsid w:val="00A534F7"/>
    <w:rsid w:val="00A54797"/>
    <w:rsid w:val="00A57576"/>
    <w:rsid w:val="00A6302E"/>
    <w:rsid w:val="00A64FBA"/>
    <w:rsid w:val="00A6692D"/>
    <w:rsid w:val="00A670B1"/>
    <w:rsid w:val="00A67E0B"/>
    <w:rsid w:val="00A76285"/>
    <w:rsid w:val="00A76358"/>
    <w:rsid w:val="00A772F6"/>
    <w:rsid w:val="00A824EF"/>
    <w:rsid w:val="00AA584D"/>
    <w:rsid w:val="00AC0A75"/>
    <w:rsid w:val="00AC14B6"/>
    <w:rsid w:val="00AC24F8"/>
    <w:rsid w:val="00AC4DBD"/>
    <w:rsid w:val="00AD0C51"/>
    <w:rsid w:val="00AD348B"/>
    <w:rsid w:val="00AD5A65"/>
    <w:rsid w:val="00AD6D36"/>
    <w:rsid w:val="00AE0E01"/>
    <w:rsid w:val="00AF1D9A"/>
    <w:rsid w:val="00AF68E3"/>
    <w:rsid w:val="00AF6D8F"/>
    <w:rsid w:val="00B0311C"/>
    <w:rsid w:val="00B06546"/>
    <w:rsid w:val="00B06E4D"/>
    <w:rsid w:val="00B162D8"/>
    <w:rsid w:val="00B16544"/>
    <w:rsid w:val="00B17EB1"/>
    <w:rsid w:val="00B22AD5"/>
    <w:rsid w:val="00B22D10"/>
    <w:rsid w:val="00B239C8"/>
    <w:rsid w:val="00B27822"/>
    <w:rsid w:val="00B33223"/>
    <w:rsid w:val="00B345F8"/>
    <w:rsid w:val="00B411F4"/>
    <w:rsid w:val="00B41E25"/>
    <w:rsid w:val="00B441DB"/>
    <w:rsid w:val="00B51DEC"/>
    <w:rsid w:val="00B55F31"/>
    <w:rsid w:val="00B72C58"/>
    <w:rsid w:val="00B750BF"/>
    <w:rsid w:val="00B84519"/>
    <w:rsid w:val="00B84B6C"/>
    <w:rsid w:val="00B86F26"/>
    <w:rsid w:val="00B87F1E"/>
    <w:rsid w:val="00B87F59"/>
    <w:rsid w:val="00B914B0"/>
    <w:rsid w:val="00B9222A"/>
    <w:rsid w:val="00B94921"/>
    <w:rsid w:val="00B95337"/>
    <w:rsid w:val="00B96372"/>
    <w:rsid w:val="00BA4278"/>
    <w:rsid w:val="00BA7A6C"/>
    <w:rsid w:val="00BC02A5"/>
    <w:rsid w:val="00BC34AF"/>
    <w:rsid w:val="00BC727C"/>
    <w:rsid w:val="00BD471C"/>
    <w:rsid w:val="00BD60CE"/>
    <w:rsid w:val="00BD721B"/>
    <w:rsid w:val="00BE0BDA"/>
    <w:rsid w:val="00BE1333"/>
    <w:rsid w:val="00BE22CD"/>
    <w:rsid w:val="00BE3849"/>
    <w:rsid w:val="00BE545F"/>
    <w:rsid w:val="00BF1A43"/>
    <w:rsid w:val="00BF4551"/>
    <w:rsid w:val="00BF736E"/>
    <w:rsid w:val="00C03211"/>
    <w:rsid w:val="00C0765A"/>
    <w:rsid w:val="00C12881"/>
    <w:rsid w:val="00C12E2B"/>
    <w:rsid w:val="00C1406B"/>
    <w:rsid w:val="00C146E7"/>
    <w:rsid w:val="00C21CC0"/>
    <w:rsid w:val="00C304B2"/>
    <w:rsid w:val="00C30998"/>
    <w:rsid w:val="00C33285"/>
    <w:rsid w:val="00C353D4"/>
    <w:rsid w:val="00C355FB"/>
    <w:rsid w:val="00C373DA"/>
    <w:rsid w:val="00C421AE"/>
    <w:rsid w:val="00C43A3B"/>
    <w:rsid w:val="00C5008D"/>
    <w:rsid w:val="00C524C0"/>
    <w:rsid w:val="00C6061B"/>
    <w:rsid w:val="00C649F4"/>
    <w:rsid w:val="00C65113"/>
    <w:rsid w:val="00C654A9"/>
    <w:rsid w:val="00C725E4"/>
    <w:rsid w:val="00C730CD"/>
    <w:rsid w:val="00C744DE"/>
    <w:rsid w:val="00C76AC0"/>
    <w:rsid w:val="00C76E71"/>
    <w:rsid w:val="00C811E2"/>
    <w:rsid w:val="00C84434"/>
    <w:rsid w:val="00C84EAD"/>
    <w:rsid w:val="00CA03AE"/>
    <w:rsid w:val="00CA0FAC"/>
    <w:rsid w:val="00CC56EC"/>
    <w:rsid w:val="00CC6110"/>
    <w:rsid w:val="00CC65C9"/>
    <w:rsid w:val="00CC6908"/>
    <w:rsid w:val="00CD01CC"/>
    <w:rsid w:val="00CD59D9"/>
    <w:rsid w:val="00CE3FB0"/>
    <w:rsid w:val="00CE6EC1"/>
    <w:rsid w:val="00CF17C9"/>
    <w:rsid w:val="00CF18FB"/>
    <w:rsid w:val="00CF4125"/>
    <w:rsid w:val="00CF58A8"/>
    <w:rsid w:val="00CF7F8C"/>
    <w:rsid w:val="00D01049"/>
    <w:rsid w:val="00D141A2"/>
    <w:rsid w:val="00D1434A"/>
    <w:rsid w:val="00D17B91"/>
    <w:rsid w:val="00D20569"/>
    <w:rsid w:val="00D21270"/>
    <w:rsid w:val="00D22BE4"/>
    <w:rsid w:val="00D355AA"/>
    <w:rsid w:val="00D40FD0"/>
    <w:rsid w:val="00D51153"/>
    <w:rsid w:val="00D514F4"/>
    <w:rsid w:val="00D561B0"/>
    <w:rsid w:val="00D57828"/>
    <w:rsid w:val="00D660B0"/>
    <w:rsid w:val="00D758BA"/>
    <w:rsid w:val="00D77B29"/>
    <w:rsid w:val="00D81519"/>
    <w:rsid w:val="00D86E6A"/>
    <w:rsid w:val="00D91454"/>
    <w:rsid w:val="00D91E9F"/>
    <w:rsid w:val="00D97466"/>
    <w:rsid w:val="00D976D8"/>
    <w:rsid w:val="00DA6B99"/>
    <w:rsid w:val="00DB2947"/>
    <w:rsid w:val="00DB43A7"/>
    <w:rsid w:val="00DB5542"/>
    <w:rsid w:val="00DB65B9"/>
    <w:rsid w:val="00DC30EC"/>
    <w:rsid w:val="00DD12B3"/>
    <w:rsid w:val="00DD243F"/>
    <w:rsid w:val="00DD5D66"/>
    <w:rsid w:val="00DE6832"/>
    <w:rsid w:val="00DE6B7E"/>
    <w:rsid w:val="00DF0C28"/>
    <w:rsid w:val="00DF18B9"/>
    <w:rsid w:val="00DF221D"/>
    <w:rsid w:val="00DF6F44"/>
    <w:rsid w:val="00E02E8D"/>
    <w:rsid w:val="00E1393C"/>
    <w:rsid w:val="00E17257"/>
    <w:rsid w:val="00E21B3C"/>
    <w:rsid w:val="00E24221"/>
    <w:rsid w:val="00E31A9B"/>
    <w:rsid w:val="00E37636"/>
    <w:rsid w:val="00E44DD9"/>
    <w:rsid w:val="00E468AA"/>
    <w:rsid w:val="00E47079"/>
    <w:rsid w:val="00E60EE6"/>
    <w:rsid w:val="00E61716"/>
    <w:rsid w:val="00E6274A"/>
    <w:rsid w:val="00E64C93"/>
    <w:rsid w:val="00E66EF7"/>
    <w:rsid w:val="00E7015B"/>
    <w:rsid w:val="00E76357"/>
    <w:rsid w:val="00E8354C"/>
    <w:rsid w:val="00E907CE"/>
    <w:rsid w:val="00E92582"/>
    <w:rsid w:val="00E92E96"/>
    <w:rsid w:val="00E93185"/>
    <w:rsid w:val="00E97386"/>
    <w:rsid w:val="00E97695"/>
    <w:rsid w:val="00EA1524"/>
    <w:rsid w:val="00EA36AC"/>
    <w:rsid w:val="00EA5173"/>
    <w:rsid w:val="00EA6B04"/>
    <w:rsid w:val="00EA71A1"/>
    <w:rsid w:val="00EA78D5"/>
    <w:rsid w:val="00EB058F"/>
    <w:rsid w:val="00EB18E0"/>
    <w:rsid w:val="00EB2B96"/>
    <w:rsid w:val="00EB2BE9"/>
    <w:rsid w:val="00EC23FD"/>
    <w:rsid w:val="00EC4F02"/>
    <w:rsid w:val="00ED20D0"/>
    <w:rsid w:val="00EE03EF"/>
    <w:rsid w:val="00F0153D"/>
    <w:rsid w:val="00F037E4"/>
    <w:rsid w:val="00F059D0"/>
    <w:rsid w:val="00F10817"/>
    <w:rsid w:val="00F119F8"/>
    <w:rsid w:val="00F12690"/>
    <w:rsid w:val="00F13DEB"/>
    <w:rsid w:val="00F246A2"/>
    <w:rsid w:val="00F2611C"/>
    <w:rsid w:val="00F40F22"/>
    <w:rsid w:val="00F4638D"/>
    <w:rsid w:val="00F465E3"/>
    <w:rsid w:val="00F50872"/>
    <w:rsid w:val="00F53B8C"/>
    <w:rsid w:val="00F5637B"/>
    <w:rsid w:val="00F57B4A"/>
    <w:rsid w:val="00F57DB1"/>
    <w:rsid w:val="00F6437E"/>
    <w:rsid w:val="00F678B1"/>
    <w:rsid w:val="00F7346A"/>
    <w:rsid w:val="00F73CA6"/>
    <w:rsid w:val="00F74C9A"/>
    <w:rsid w:val="00F907A8"/>
    <w:rsid w:val="00F90BD7"/>
    <w:rsid w:val="00F9477E"/>
    <w:rsid w:val="00F94E89"/>
    <w:rsid w:val="00F959A2"/>
    <w:rsid w:val="00FA3180"/>
    <w:rsid w:val="00FB1E3A"/>
    <w:rsid w:val="00FB570E"/>
    <w:rsid w:val="00FC1F20"/>
    <w:rsid w:val="00FC2D1D"/>
    <w:rsid w:val="00FC3341"/>
    <w:rsid w:val="00FC5BAE"/>
    <w:rsid w:val="00FC7FD3"/>
    <w:rsid w:val="00FE46C3"/>
    <w:rsid w:val="00FF00DC"/>
    <w:rsid w:val="00FF2275"/>
    <w:rsid w:val="00FF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5C361A"/>
  <w15:chartTrackingRefBased/>
  <w15:docId w15:val="{37A3EB63-1C0E-4382-A173-15538563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autoRedefine/>
    <w:qFormat/>
    <w:rsid w:val="002F69FE"/>
    <w:pPr>
      <w:keepNext/>
      <w:keepLines/>
      <w:numPr>
        <w:numId w:val="11"/>
      </w:numPr>
      <w:suppressAutoHyphens/>
      <w:spacing w:before="360" w:after="120"/>
      <w:ind w:left="-357" w:firstLine="357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autoRedefine/>
    <w:qFormat/>
    <w:rsid w:val="002F69FE"/>
    <w:pPr>
      <w:keepNext/>
      <w:numPr>
        <w:ilvl w:val="1"/>
        <w:numId w:val="11"/>
      </w:numPr>
      <w:tabs>
        <w:tab w:val="clear" w:pos="360"/>
        <w:tab w:val="left" w:pos="567"/>
      </w:tabs>
      <w:spacing w:before="240" w:after="120"/>
      <w:ind w:left="74" w:hanging="74"/>
      <w:outlineLvl w:val="1"/>
    </w:pPr>
    <w:rPr>
      <w:b/>
    </w:rPr>
  </w:style>
  <w:style w:type="paragraph" w:styleId="Nagwek3">
    <w:name w:val="heading 3"/>
    <w:basedOn w:val="Normalny"/>
    <w:next w:val="Normalny"/>
    <w:autoRedefine/>
    <w:qFormat/>
    <w:rsid w:val="0081785A"/>
    <w:pPr>
      <w:keepNext/>
      <w:numPr>
        <w:ilvl w:val="2"/>
        <w:numId w:val="11"/>
      </w:numPr>
      <w:spacing w:before="240" w:after="12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7"/>
      </w:numPr>
      <w:tabs>
        <w:tab w:val="clear" w:pos="1440"/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7"/>
      </w:numPr>
      <w:tabs>
        <w:tab w:val="num" w:pos="0"/>
      </w:tabs>
      <w:overflowPunct/>
      <w:autoSpaceDE/>
      <w:autoSpaceDN/>
      <w:adjustRightInd/>
      <w:spacing w:before="240" w:after="60"/>
      <w:ind w:left="283" w:hanging="283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39"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Mapadokumentu">
    <w:name w:val="Document Map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numPr>
        <w:numId w:val="8"/>
      </w:num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8"/>
      </w:numPr>
      <w:tabs>
        <w:tab w:val="num" w:pos="360"/>
      </w:tabs>
      <w:ind w:left="360" w:right="284" w:hanging="360"/>
    </w:pPr>
    <w:rPr>
      <w:rFonts w:ascii="Arial" w:hAnsi="Arial"/>
      <w:b/>
      <w:i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customStyle="1" w:styleId="Standard1">
    <w:name w:val="Standard1"/>
    <w:basedOn w:val="Tekstpodstawowy"/>
    <w:pPr>
      <w:numPr>
        <w:numId w:val="10"/>
      </w:numPr>
      <w:tabs>
        <w:tab w:val="clear" w:pos="1776"/>
        <w:tab w:val="num" w:pos="360"/>
      </w:tabs>
      <w:spacing w:after="0"/>
      <w:ind w:left="0" w:firstLine="0"/>
    </w:pPr>
  </w:style>
  <w:style w:type="paragraph" w:customStyle="1" w:styleId="Lista4wypunktowana4">
    <w:name w:val="Lista4 wypunktowana4"/>
    <w:basedOn w:val="Standard1"/>
    <w:autoRedefine/>
    <w:pPr>
      <w:numPr>
        <w:ilvl w:val="3"/>
        <w:numId w:val="8"/>
      </w:numPr>
      <w:tabs>
        <w:tab w:val="num" w:pos="360"/>
      </w:tabs>
      <w:ind w:left="360" w:hanging="360"/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  <w:tabs>
        <w:tab w:val="num" w:pos="360"/>
      </w:tabs>
      <w:ind w:left="360" w:hanging="360"/>
    </w:pPr>
  </w:style>
  <w:style w:type="paragraph" w:customStyle="1" w:styleId="wskazwka">
    <w:name w:val="wskazówka"/>
    <w:basedOn w:val="Standard1"/>
    <w:next w:val="Standard1"/>
    <w:pPr>
      <w:numPr>
        <w:ilvl w:val="3"/>
        <w:numId w:val="6"/>
      </w:numPr>
      <w:tabs>
        <w:tab w:val="num" w:pos="360"/>
      </w:tabs>
      <w:ind w:left="360" w:hanging="360"/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left"/>
      <w:textAlignment w:val="auto"/>
    </w:pPr>
    <w:rPr>
      <w:rFonts w:ascii="Arial Unicode MS" w:eastAsia="Arial Unicode MS" w:hAnsi="Arial Unicode MS" w:cs="Arial Unicode MS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C0765A"/>
    <w:pPr>
      <w:widowControl w:val="0"/>
      <w:autoSpaceDE w:val="0"/>
      <w:autoSpaceDN w:val="0"/>
      <w:adjustRightInd w:val="0"/>
    </w:pPr>
    <w:rPr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F10817"/>
    <w:pPr>
      <w:overflowPunct w:val="0"/>
      <w:autoSpaceDE w:val="0"/>
      <w:autoSpaceDN w:val="0"/>
      <w:adjustRightInd w:val="0"/>
      <w:textAlignment w:val="baseline"/>
    </w:pPr>
    <w:rPr>
      <w:b/>
      <w:bCs/>
      <w:spacing w:val="0"/>
      <w:kern w:val="0"/>
    </w:rPr>
  </w:style>
  <w:style w:type="character" w:customStyle="1" w:styleId="TekstkomentarzaZnak">
    <w:name w:val="Tekst komentarza Znak"/>
    <w:link w:val="Tekstkomentarza"/>
    <w:semiHidden/>
    <w:rsid w:val="00F10817"/>
    <w:rPr>
      <w:spacing w:val="12"/>
      <w:kern w:val="24"/>
    </w:rPr>
  </w:style>
  <w:style w:type="character" w:customStyle="1" w:styleId="TematkomentarzaZnak">
    <w:name w:val="Temat komentarza Znak"/>
    <w:link w:val="Tematkomentarza"/>
    <w:rsid w:val="00F10817"/>
    <w:rPr>
      <w:b/>
      <w:bCs/>
      <w:spacing w:val="12"/>
      <w:kern w:val="24"/>
    </w:rPr>
  </w:style>
  <w:style w:type="paragraph" w:styleId="Poprawka">
    <w:name w:val="Revision"/>
    <w:hidden/>
    <w:uiPriority w:val="99"/>
    <w:semiHidden/>
    <w:rsid w:val="009B66A6"/>
  </w:style>
  <w:style w:type="paragraph" w:styleId="Akapitzlist">
    <w:name w:val="List Paragraph"/>
    <w:basedOn w:val="Normalny"/>
    <w:uiPriority w:val="34"/>
    <w:qFormat/>
    <w:rsid w:val="00102A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F335A0-7F98-4661-9EE1-D79F083A1D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D5313D-6871-43F3-A270-77B3E933B154}"/>
</file>

<file path=customXml/itemProps3.xml><?xml version="1.0" encoding="utf-8"?>
<ds:datastoreItem xmlns:ds="http://schemas.openxmlformats.org/officeDocument/2006/customXml" ds:itemID="{6DA837E9-1DA0-4287-852A-7BCD77759C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380645-91CB-4DE5-BFC2-089AE4A82D24}">
  <ds:schemaRefs>
    <ds:schemaRef ds:uri="http://schemas.microsoft.com/office/2006/metadata/properties"/>
    <ds:schemaRef ds:uri="http://schemas.microsoft.com/office/infopath/2007/PartnerControls"/>
    <ds:schemaRef ds:uri="3bc14a24-0f94-4eae-b665-4aaf00220596"/>
    <ds:schemaRef ds:uri="49e78349-7fba-4f9e-8dce-cb750236fa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2780</Words>
  <Characters>16686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19428</CharactersWithSpaces>
  <SharedDoc>false</SharedDoc>
  <HLinks>
    <vt:vector size="54" baseType="variant"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_Toc410837463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_Toc410837462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_Toc410837461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_Toc410837460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_Toc410837459</vt:lpwstr>
      </vt:variant>
      <vt:variant>
        <vt:i4>1835059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_Toc410837458</vt:lpwstr>
      </vt:variant>
      <vt:variant>
        <vt:i4>1835059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_Toc410837457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_Toc410837456</vt:lpwstr>
      </vt:variant>
      <vt:variant>
        <vt:i4>1835059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_Toc410837455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GDDKiA ZN</dc:creator>
  <cp:keywords/>
  <dc:description/>
  <cp:lastModifiedBy>GDDKiA_ZN</cp:lastModifiedBy>
  <cp:revision>3</cp:revision>
  <dcterms:created xsi:type="dcterms:W3CDTF">2024-07-05T11:31:00Z</dcterms:created>
  <dcterms:modified xsi:type="dcterms:W3CDTF">2025-07-18T10:10:00Z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  <property fmtid="{D5CDD505-2E9C-101B-9397-08002B2CF9AE}" pid="3" name="MediaServiceImageTags">
    <vt:lpwstr/>
  </property>
</Properties>
</file>